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4C09A" w14:textId="622FF4A5" w:rsidR="000C23DC" w:rsidRPr="00895D2C" w:rsidRDefault="00723EAC" w:rsidP="00895D2C">
      <w:pPr>
        <w:contextualSpacing/>
        <w:rPr>
          <w:b/>
          <w:bCs/>
          <w:i/>
          <w:iCs/>
          <w:sz w:val="28"/>
          <w:szCs w:val="26"/>
        </w:rPr>
      </w:pPr>
      <w:r w:rsidRPr="00895D2C">
        <w:rPr>
          <w:b/>
          <w:bCs/>
          <w:i/>
          <w:iCs/>
          <w:sz w:val="28"/>
          <w:szCs w:val="26"/>
        </w:rPr>
        <w:t>My Grandmother’s Hands:</w:t>
      </w:r>
      <w:r w:rsidR="00895D2C" w:rsidRPr="00895D2C">
        <w:rPr>
          <w:b/>
          <w:bCs/>
          <w:i/>
          <w:iCs/>
          <w:sz w:val="28"/>
          <w:szCs w:val="26"/>
        </w:rPr>
        <w:t xml:space="preserve"> </w:t>
      </w:r>
      <w:r w:rsidRPr="00895D2C">
        <w:rPr>
          <w:b/>
          <w:bCs/>
          <w:i/>
          <w:iCs/>
          <w:sz w:val="28"/>
          <w:szCs w:val="26"/>
        </w:rPr>
        <w:t>Racialized Trauma and the Pathway to Mending our Hearts and Bodies</w:t>
      </w:r>
    </w:p>
    <w:p w14:paraId="0B18F3D3" w14:textId="1B46BD84" w:rsidR="00723EAC" w:rsidRDefault="00895D2C" w:rsidP="00895D2C">
      <w:pPr>
        <w:contextualSpacing/>
      </w:pPr>
      <w:r>
        <w:t xml:space="preserve">By </w:t>
      </w:r>
      <w:r w:rsidR="00723EAC">
        <w:t>Resmaa Menakem</w:t>
      </w:r>
    </w:p>
    <w:p w14:paraId="3AE40AAC" w14:textId="77777777" w:rsidR="00A708AD" w:rsidRDefault="00A708AD">
      <w:pPr>
        <w:contextualSpacing/>
      </w:pPr>
    </w:p>
    <w:p w14:paraId="078C3557" w14:textId="77777777" w:rsidR="00895D2C" w:rsidRDefault="00895D2C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Main thesis</w:t>
      </w:r>
    </w:p>
    <w:p w14:paraId="42019657" w14:textId="3C3CE78F" w:rsidR="000C23DC" w:rsidRDefault="003F2800">
      <w:pPr>
        <w:contextualSpacing/>
      </w:pPr>
      <w:r>
        <w:t>Often, as he was growing up, t</w:t>
      </w:r>
      <w:r w:rsidR="00A77183">
        <w:t xml:space="preserve">he </w:t>
      </w:r>
      <w:r>
        <w:t xml:space="preserve">author </w:t>
      </w:r>
      <w:r w:rsidR="00A77183">
        <w:t>massag</w:t>
      </w:r>
      <w:r>
        <w:t>ed</w:t>
      </w:r>
      <w:r w:rsidR="00A77183">
        <w:t xml:space="preserve"> his beloved Grandmother’s calloused hands</w:t>
      </w:r>
      <w:r>
        <w:t>, hence the ti</w:t>
      </w:r>
      <w:r w:rsidR="00D460DD">
        <w:t>t</w:t>
      </w:r>
      <w:r>
        <w:t>le of the book.</w:t>
      </w:r>
      <w:r w:rsidR="000E6B3A">
        <w:t xml:space="preserve"> </w:t>
      </w:r>
      <w:r>
        <w:t xml:space="preserve"> He discovered</w:t>
      </w:r>
      <w:r w:rsidR="00A77183">
        <w:t xml:space="preserve"> that the callouses were caused by </w:t>
      </w:r>
      <w:r w:rsidR="00D3251E">
        <w:t>the</w:t>
      </w:r>
      <w:r w:rsidR="00133329">
        <w:t xml:space="preserve"> </w:t>
      </w:r>
      <w:r w:rsidR="00D460DD">
        <w:t>thorns</w:t>
      </w:r>
      <w:r w:rsidR="00D3251E">
        <w:t xml:space="preserve"> on the cotton bushes she picked. She began work</w:t>
      </w:r>
      <w:r w:rsidR="000E6B3A">
        <w:t>ing</w:t>
      </w:r>
      <w:r>
        <w:t xml:space="preserve"> at</w:t>
      </w:r>
      <w:r w:rsidR="007A4BF4">
        <w:t xml:space="preserve"> the age of four</w:t>
      </w:r>
      <w:r w:rsidR="003059C5">
        <w:t>.</w:t>
      </w:r>
      <w:r w:rsidR="00B6564A">
        <w:t xml:space="preserve">  Her young hands grew callouse</w:t>
      </w:r>
      <w:r w:rsidR="00D460DD">
        <w:t>d</w:t>
      </w:r>
      <w:r w:rsidR="00B6564A">
        <w:t xml:space="preserve"> in order to protect them from the thorns.  </w:t>
      </w:r>
      <w:r w:rsidR="000E6B3A">
        <w:t>The author uses this image as a</w:t>
      </w:r>
      <w:r w:rsidR="00B6564A">
        <w:t xml:space="preserve"> metaphor for what our bodies do to protect us from </w:t>
      </w:r>
      <w:r w:rsidR="002B484B">
        <w:t xml:space="preserve">danger, </w:t>
      </w:r>
      <w:r w:rsidR="00D64FB8">
        <w:t>pain and hurt</w:t>
      </w:r>
      <w:r>
        <w:t xml:space="preserve">. This </w:t>
      </w:r>
      <w:r w:rsidR="00B6564A">
        <w:t>includ</w:t>
      </w:r>
      <w:r>
        <w:t>es</w:t>
      </w:r>
      <w:r w:rsidR="00B6564A">
        <w:t xml:space="preserve"> racialized </w:t>
      </w:r>
      <w:r w:rsidR="00641DC5">
        <w:t>damage</w:t>
      </w:r>
      <w:r w:rsidR="00B6564A">
        <w:t xml:space="preserve">.  </w:t>
      </w:r>
      <w:r w:rsidR="00811515">
        <w:t xml:space="preserve">Trauma is </w:t>
      </w:r>
      <w:r w:rsidR="00E66BF8">
        <w:t>viewed as an effective tool</w:t>
      </w:r>
      <w:r w:rsidR="00FC377E">
        <w:t xml:space="preserve"> </w:t>
      </w:r>
      <w:r w:rsidR="00E66BF8">
        <w:t xml:space="preserve">our body uses </w:t>
      </w:r>
      <w:r w:rsidR="00FC377E">
        <w:t>for safety and survival</w:t>
      </w:r>
      <w:r w:rsidR="00786561">
        <w:t xml:space="preserve">. </w:t>
      </w:r>
      <w:r w:rsidR="00AE7549">
        <w:t xml:space="preserve">Trauma lodged in our bodies, however, can </w:t>
      </w:r>
      <w:r w:rsidR="007376D0">
        <w:t xml:space="preserve">have vast negative consequences.  </w:t>
      </w:r>
      <w:r w:rsidR="00B6564A">
        <w:t>The book takes the reader on a journey not only to understand the nature of racialized trauma, which resides in our bodies, but also to work on practices that can uncover trauma already lodged in our bodies</w:t>
      </w:r>
      <w:r w:rsidR="00CA500A">
        <w:t xml:space="preserve">, </w:t>
      </w:r>
      <w:r w:rsidR="00B6564A">
        <w:t>be aware as new trauma is experienced</w:t>
      </w:r>
      <w:r w:rsidR="00CA500A">
        <w:t>, and we can learn</w:t>
      </w:r>
      <w:r w:rsidR="00B6564A">
        <w:t xml:space="preserve"> practices </w:t>
      </w:r>
      <w:r w:rsidR="00CA500A">
        <w:t>that</w:t>
      </w:r>
      <w:r w:rsidR="00B6564A">
        <w:t xml:space="preserve"> can lead to healing, resilience and growth.   </w:t>
      </w:r>
      <w:r w:rsidR="009233D4">
        <w:t xml:space="preserve">The book addresses trauma in three populations:  African Americans and other people of color, whites, and police.  </w:t>
      </w:r>
      <w:r w:rsidR="00A77183">
        <w:t xml:space="preserve">The author is a body-centered therapist who specializes in trauma work.    </w:t>
      </w:r>
      <w:r w:rsidR="000C23DC">
        <w:t xml:space="preserve"> </w:t>
      </w:r>
    </w:p>
    <w:p w14:paraId="42B9970A" w14:textId="77777777" w:rsidR="00A708AD" w:rsidRDefault="00A708AD">
      <w:pPr>
        <w:contextualSpacing/>
      </w:pPr>
    </w:p>
    <w:p w14:paraId="0D468A6F" w14:textId="6D1E0297" w:rsidR="00DD1B43" w:rsidRPr="00EC7F21" w:rsidRDefault="00170239">
      <w:pPr>
        <w:contextualSpacing/>
        <w:rPr>
          <w:b/>
          <w:bCs/>
          <w:sz w:val="24"/>
          <w:szCs w:val="24"/>
        </w:rPr>
      </w:pPr>
      <w:r w:rsidRPr="00EC7F21">
        <w:rPr>
          <w:b/>
          <w:bCs/>
          <w:sz w:val="24"/>
          <w:szCs w:val="24"/>
        </w:rPr>
        <w:t>Summary</w:t>
      </w:r>
    </w:p>
    <w:p w14:paraId="335646AE" w14:textId="3A16AE5D" w:rsidR="00170239" w:rsidRDefault="003959C9">
      <w:pPr>
        <w:contextualSpacing/>
      </w:pPr>
      <w:r>
        <w:t xml:space="preserve">This is a </w:t>
      </w:r>
      <w:r w:rsidR="00960E0D">
        <w:t xml:space="preserve">practical book, intended </w:t>
      </w:r>
      <w:r w:rsidR="0002070A">
        <w:t xml:space="preserve">not only </w:t>
      </w:r>
      <w:r w:rsidR="00271BFC">
        <w:t xml:space="preserve">to </w:t>
      </w:r>
      <w:r w:rsidR="0002070A">
        <w:t xml:space="preserve">be read but worked through, using the practice exercises that </w:t>
      </w:r>
      <w:r w:rsidR="002A26D2">
        <w:t xml:space="preserve">are </w:t>
      </w:r>
      <w:r w:rsidR="00662921">
        <w:t>i</w:t>
      </w:r>
      <w:r w:rsidR="004751E4">
        <w:t>ncluded</w:t>
      </w:r>
      <w:r w:rsidR="00662921">
        <w:t xml:space="preserve"> in each chapter throughout the book.  </w:t>
      </w:r>
      <w:r w:rsidR="002A26D2">
        <w:t xml:space="preserve"> </w:t>
      </w:r>
      <w:r w:rsidR="00891913">
        <w:t>The introductory sections</w:t>
      </w:r>
      <w:r w:rsidR="00F82874">
        <w:t xml:space="preserve"> are worth reading and provide valuable context</w:t>
      </w:r>
      <w:r w:rsidR="000719DD">
        <w:t xml:space="preserve">, including who should NOT read the book, because it may trigger their </w:t>
      </w:r>
      <w:r w:rsidR="00C2247F">
        <w:t xml:space="preserve">deep-seated, unacknowledged </w:t>
      </w:r>
      <w:r w:rsidR="000719DD">
        <w:t xml:space="preserve">trauma.   </w:t>
      </w:r>
      <w:r w:rsidR="00662921">
        <w:t xml:space="preserve">The book is </w:t>
      </w:r>
      <w:r w:rsidR="00170239">
        <w:t xml:space="preserve">divided into three parts:  </w:t>
      </w:r>
      <w:r w:rsidR="008611D9">
        <w:t xml:space="preserve">Part </w:t>
      </w:r>
      <w:r w:rsidR="00E30C9E">
        <w:t>I</w:t>
      </w:r>
      <w:r w:rsidR="008611D9">
        <w:t xml:space="preserve"> </w:t>
      </w:r>
      <w:r w:rsidR="007B1831">
        <w:t xml:space="preserve">introduces </w:t>
      </w:r>
      <w:r w:rsidR="006A7116">
        <w:t xml:space="preserve">the concepts of trauma </w:t>
      </w:r>
      <w:r w:rsidR="00932CF1">
        <w:t>in the body, its transmission from generation to generation and from person to person</w:t>
      </w:r>
      <w:r w:rsidR="00CD1DA5">
        <w:t xml:space="preserve">, </w:t>
      </w:r>
      <w:r w:rsidR="005D7E38">
        <w:t>the historical context of racism</w:t>
      </w:r>
      <w:r w:rsidR="00F306D3">
        <w:t>, and how to begin the healing process</w:t>
      </w:r>
      <w:r w:rsidR="00E30C9E">
        <w:t xml:space="preserve">.  Part II </w:t>
      </w:r>
      <w:r w:rsidR="00096477">
        <w:t xml:space="preserve">focuses on the individual level and </w:t>
      </w:r>
      <w:r w:rsidR="00FC072D">
        <w:t xml:space="preserve">begins to investigate the </w:t>
      </w:r>
      <w:r w:rsidR="000862D0">
        <w:t>impacts of trauma on the body</w:t>
      </w:r>
      <w:r w:rsidR="00E70F2D">
        <w:t>.  It presents</w:t>
      </w:r>
      <w:r w:rsidR="000862D0">
        <w:t xml:space="preserve"> </w:t>
      </w:r>
      <w:r w:rsidR="00D43108">
        <w:t xml:space="preserve">methods of </w:t>
      </w:r>
      <w:r w:rsidR="00E43B61">
        <w:t xml:space="preserve">increasing awareness of what is happening in the body, </w:t>
      </w:r>
      <w:r w:rsidR="00681827">
        <w:t>releasing the trauma</w:t>
      </w:r>
      <w:r w:rsidR="003D398D">
        <w:t>,</w:t>
      </w:r>
      <w:r w:rsidR="00681827">
        <w:t xml:space="preserve"> </w:t>
      </w:r>
      <w:r w:rsidR="00E43B61">
        <w:t xml:space="preserve">as well as </w:t>
      </w:r>
      <w:r w:rsidR="009113EA">
        <w:t>healthy ways of encountering</w:t>
      </w:r>
      <w:r w:rsidR="00B86208">
        <w:t xml:space="preserve"> potentially </w:t>
      </w:r>
      <w:r w:rsidR="009113EA">
        <w:t>trauma</w:t>
      </w:r>
      <w:r w:rsidR="00B86208">
        <w:t>tic events in a less damaging way</w:t>
      </w:r>
      <w:r w:rsidR="009113EA">
        <w:t xml:space="preserve">.  </w:t>
      </w:r>
      <w:r w:rsidR="00E70F2D">
        <w:t xml:space="preserve">Part III moves from the individual </w:t>
      </w:r>
      <w:r w:rsidR="009D24FE">
        <w:t xml:space="preserve">body to the collective body, investigating means of </w:t>
      </w:r>
      <w:r w:rsidR="00E55662">
        <w:t>healing our society</w:t>
      </w:r>
      <w:r w:rsidR="00555E7D">
        <w:t xml:space="preserve"> and creating cultural mechanisms to move away from creating</w:t>
      </w:r>
      <w:r w:rsidR="00590154">
        <w:t xml:space="preserve"> racialized</w:t>
      </w:r>
      <w:r w:rsidR="00555E7D">
        <w:t xml:space="preserve"> trauma for ourselves and others.  </w:t>
      </w:r>
    </w:p>
    <w:p w14:paraId="37C78CCB" w14:textId="77777777" w:rsidR="00C53932" w:rsidRDefault="00C53932">
      <w:pPr>
        <w:contextualSpacing/>
      </w:pPr>
    </w:p>
    <w:p w14:paraId="659FC422" w14:textId="478AFB98" w:rsidR="00717606" w:rsidRDefault="008716B7">
      <w:pPr>
        <w:contextualSpacing/>
      </w:pPr>
      <w:r>
        <w:t xml:space="preserve">The approach </w:t>
      </w:r>
      <w:r w:rsidR="00770B3F">
        <w:t xml:space="preserve">of the book is compassionate </w:t>
      </w:r>
      <w:r w:rsidR="00D460DD">
        <w:t>and does not</w:t>
      </w:r>
      <w:r w:rsidR="00770B3F">
        <w:t xml:space="preserve"> demoniz</w:t>
      </w:r>
      <w:r w:rsidR="00D460DD">
        <w:t>e particular</w:t>
      </w:r>
      <w:r w:rsidR="004162BF">
        <w:t xml:space="preserve"> groups</w:t>
      </w:r>
      <w:r w:rsidR="00D460DD">
        <w:t xml:space="preserve">. Rather, </w:t>
      </w:r>
      <w:r w:rsidR="004162BF">
        <w:t>trauma</w:t>
      </w:r>
      <w:r w:rsidR="006D134B">
        <w:t xml:space="preserve"> inflicted by one group </w:t>
      </w:r>
      <w:r w:rsidR="00C85E8E">
        <w:t>on another</w:t>
      </w:r>
      <w:r w:rsidR="00D460DD">
        <w:t xml:space="preserve"> is analyzed</w:t>
      </w:r>
      <w:r w:rsidR="00C85E8E">
        <w:t xml:space="preserve"> through the len</w:t>
      </w:r>
      <w:r w:rsidR="004751E4">
        <w:t xml:space="preserve">s </w:t>
      </w:r>
      <w:r w:rsidR="00D460DD">
        <w:t>of</w:t>
      </w:r>
      <w:r w:rsidR="00C85E8E">
        <w:t xml:space="preserve"> causes and conditions</w:t>
      </w:r>
      <w:r w:rsidR="004751E4">
        <w:t xml:space="preserve"> </w:t>
      </w:r>
      <w:r w:rsidR="00B86208">
        <w:t xml:space="preserve">which </w:t>
      </w:r>
      <w:r w:rsidR="004751E4">
        <w:t>reach back millennia and which</w:t>
      </w:r>
      <w:r w:rsidR="00D460DD">
        <w:t xml:space="preserve"> </w:t>
      </w:r>
      <w:r w:rsidR="00C85E8E">
        <w:t>continu</w:t>
      </w:r>
      <w:r w:rsidR="00D460DD">
        <w:t>e</w:t>
      </w:r>
      <w:r w:rsidR="00C85E8E">
        <w:t xml:space="preserve"> to this day</w:t>
      </w:r>
      <w:r w:rsidR="005504BF">
        <w:t>, pass</w:t>
      </w:r>
      <w:r w:rsidR="004751E4">
        <w:t xml:space="preserve">ed </w:t>
      </w:r>
      <w:r w:rsidR="005504BF">
        <w:t xml:space="preserve">on from </w:t>
      </w:r>
      <w:r w:rsidR="004751E4">
        <w:t xml:space="preserve">one </w:t>
      </w:r>
      <w:r w:rsidR="005504BF">
        <w:t xml:space="preserve">body to </w:t>
      </w:r>
      <w:r w:rsidR="004751E4">
        <w:t>another</w:t>
      </w:r>
      <w:r w:rsidR="006D3B11" w:rsidRPr="0048146B">
        <w:t xml:space="preserve">, </w:t>
      </w:r>
      <w:r w:rsidR="00B1165B" w:rsidRPr="0048146B">
        <w:t xml:space="preserve">both </w:t>
      </w:r>
      <w:r w:rsidR="006D3B11" w:rsidRPr="0048146B">
        <w:t>through learned behavior</w:t>
      </w:r>
      <w:r w:rsidR="009D1AF3" w:rsidRPr="0048146B">
        <w:t>s and epigenetics</w:t>
      </w:r>
      <w:r w:rsidR="00B72BB1">
        <w:t xml:space="preserve">. </w:t>
      </w:r>
      <w:r w:rsidR="007400B7">
        <w:t xml:space="preserve"> </w:t>
      </w:r>
      <w:r w:rsidR="004751E4">
        <w:t>In sequence th</w:t>
      </w:r>
      <w:r w:rsidR="00F36B44">
        <w:t>e book focus</w:t>
      </w:r>
      <w:r w:rsidR="004751E4">
        <w:t xml:space="preserve">es </w:t>
      </w:r>
      <w:r w:rsidR="00F36B44">
        <w:t>on Black and brown</w:t>
      </w:r>
      <w:r w:rsidR="004751E4">
        <w:t xml:space="preserve">, </w:t>
      </w:r>
      <w:r w:rsidR="00F36B44">
        <w:t xml:space="preserve">white, and police bodies.  </w:t>
      </w:r>
    </w:p>
    <w:p w14:paraId="3967D660" w14:textId="77777777" w:rsidR="00133BDF" w:rsidRDefault="00133BDF">
      <w:pPr>
        <w:contextualSpacing/>
      </w:pPr>
    </w:p>
    <w:p w14:paraId="5F7A31FA" w14:textId="393463E1" w:rsidR="00BB2305" w:rsidRDefault="00A14823">
      <w:pPr>
        <w:contextualSpacing/>
      </w:pPr>
      <w:r>
        <w:t xml:space="preserve">The paragraphs that follow highlight salient features of the book.  </w:t>
      </w:r>
    </w:p>
    <w:p w14:paraId="78AC42F4" w14:textId="77777777" w:rsidR="00C53932" w:rsidRDefault="00C53932">
      <w:pPr>
        <w:contextualSpacing/>
      </w:pPr>
    </w:p>
    <w:p w14:paraId="7CB219FA" w14:textId="7305AB95" w:rsidR="00A14823" w:rsidRPr="00677D24" w:rsidRDefault="00A14823">
      <w:pPr>
        <w:contextualSpacing/>
        <w:rPr>
          <w:u w:val="single"/>
        </w:rPr>
      </w:pPr>
      <w:r w:rsidRPr="00677D24">
        <w:rPr>
          <w:u w:val="single"/>
        </w:rPr>
        <w:t>Part I</w:t>
      </w:r>
    </w:p>
    <w:p w14:paraId="19A80117" w14:textId="46A8EA46" w:rsidR="00C1100F" w:rsidRDefault="00C95D31">
      <w:pPr>
        <w:contextualSpacing/>
      </w:pPr>
      <w:r>
        <w:t xml:space="preserve">The author believes that </w:t>
      </w:r>
      <w:r w:rsidR="00B32397">
        <w:t>trying to address white-body supremacy</w:t>
      </w:r>
      <w:r w:rsidR="00E854E0">
        <w:t xml:space="preserve"> through dialog and education is not very effective because </w:t>
      </w:r>
      <w:r w:rsidR="00021C89">
        <w:t>it reside</w:t>
      </w:r>
      <w:r w:rsidR="00BF4F21">
        <w:t>s</w:t>
      </w:r>
      <w:r w:rsidR="00021C89">
        <w:t xml:space="preserve"> not in our thinking brains but</w:t>
      </w:r>
      <w:r w:rsidR="004751E4">
        <w:t xml:space="preserve"> </w:t>
      </w:r>
      <w:r w:rsidR="00BF4F21">
        <w:t xml:space="preserve">it is </w:t>
      </w:r>
      <w:r w:rsidR="004751E4">
        <w:t>embedded</w:t>
      </w:r>
      <w:r w:rsidR="00021C89">
        <w:t xml:space="preserve"> in our bodies.</w:t>
      </w:r>
      <w:r w:rsidR="00AA4773">
        <w:t xml:space="preserve">  </w:t>
      </w:r>
      <w:r w:rsidR="00AA4773" w:rsidRPr="00AA4773">
        <w:t xml:space="preserve">He explores relatively recent advances in psychobiology regarding the complex system of nerves which connect brainstem, pharynx, heart, lungs, digestive system and spine, called the wandering nerve or vagus nerve.  </w:t>
      </w:r>
      <w:r w:rsidR="00AA4773" w:rsidRPr="00AA4773">
        <w:lastRenderedPageBreak/>
        <w:t xml:space="preserve">The vagus nerve, which Menakem refers to as the “soul nerve,” is central to his methods for addressing trauma in the body.” </w:t>
      </w:r>
      <w:r w:rsidR="00AA4773">
        <w:t xml:space="preserve"> </w:t>
      </w:r>
      <w:r w:rsidR="00084E75">
        <w:t>He</w:t>
      </w:r>
      <w:r w:rsidR="003107DB">
        <w:t xml:space="preserve"> refers to the brain stem, which is part of the </w:t>
      </w:r>
      <w:r w:rsidR="00794B32">
        <w:t xml:space="preserve">vagus nerve system, as our </w:t>
      </w:r>
      <w:r w:rsidR="004877C3">
        <w:t>“</w:t>
      </w:r>
      <w:r w:rsidR="00794B32">
        <w:t>lizard brain</w:t>
      </w:r>
      <w:r w:rsidR="004877C3">
        <w:t>.</w:t>
      </w:r>
      <w:r w:rsidR="00084E75">
        <w:t>”</w:t>
      </w:r>
      <w:r w:rsidR="00160B7C">
        <w:t xml:space="preserve">  Embedded trauma </w:t>
      </w:r>
      <w:r w:rsidR="00A35249">
        <w:t xml:space="preserve">can trigger </w:t>
      </w:r>
      <w:r w:rsidR="00BD6B8D">
        <w:t>fight, f</w:t>
      </w:r>
      <w:r w:rsidR="00084E75">
        <w:t>light o</w:t>
      </w:r>
      <w:r w:rsidR="00BD6B8D">
        <w:t>r freeze responses</w:t>
      </w:r>
      <w:r w:rsidR="009F6054">
        <w:t xml:space="preserve"> </w:t>
      </w:r>
      <w:r w:rsidR="00084E75">
        <w:t>in</w:t>
      </w:r>
      <w:r w:rsidR="009F6054">
        <w:t xml:space="preserve"> the lizard brain</w:t>
      </w:r>
      <w:r w:rsidR="00BD6B8D">
        <w:t>, and can manifest as con</w:t>
      </w:r>
      <w:r w:rsidR="000B4165">
        <w:t>s</w:t>
      </w:r>
      <w:r w:rsidR="00BD6B8D">
        <w:t xml:space="preserve">triction, pain, </w:t>
      </w:r>
      <w:r w:rsidR="007343A2">
        <w:t>fear, dread, anxiety</w:t>
      </w:r>
      <w:r w:rsidR="000B4165">
        <w:t xml:space="preserve">, etc.  </w:t>
      </w:r>
      <w:r w:rsidR="00582769">
        <w:t xml:space="preserve">Trauma </w:t>
      </w:r>
      <w:r w:rsidR="003D72DE">
        <w:t xml:space="preserve">can pass from one generation to another, through </w:t>
      </w:r>
      <w:r w:rsidR="004B3E72">
        <w:t>families (as family abuse), abusive systems, structures, institutions</w:t>
      </w:r>
      <w:r w:rsidR="00BE3BD9">
        <w:t xml:space="preserve"> and cultural norms, and even through our genes</w:t>
      </w:r>
      <w:r w:rsidR="00D54513">
        <w:t xml:space="preserve">, as indicated in recent </w:t>
      </w:r>
      <w:r w:rsidR="00084E75">
        <w:t xml:space="preserve">epigenetic </w:t>
      </w:r>
      <w:r w:rsidR="00D54513">
        <w:t xml:space="preserve">research. </w:t>
      </w:r>
      <w:r w:rsidR="00960734">
        <w:t xml:space="preserve"> </w:t>
      </w:r>
      <w:r w:rsidR="00084E75">
        <w:t>Over time u</w:t>
      </w:r>
      <w:r w:rsidR="00994DFA">
        <w:t>n</w:t>
      </w:r>
      <w:r w:rsidR="00960734">
        <w:t xml:space="preserve">healed trauma  may </w:t>
      </w:r>
      <w:r w:rsidR="00084E75">
        <w:t>manifest</w:t>
      </w:r>
      <w:r w:rsidR="00960734">
        <w:t xml:space="preserve"> as personality in an individual and as culture in the collective body.  </w:t>
      </w:r>
      <w:r w:rsidR="00E879D5">
        <w:t xml:space="preserve">Adverse effects </w:t>
      </w:r>
      <w:r w:rsidR="005F0AFB">
        <w:t>may present</w:t>
      </w:r>
      <w:r w:rsidR="00E879D5">
        <w:t xml:space="preserve"> as</w:t>
      </w:r>
      <w:r w:rsidR="004D45F8">
        <w:t xml:space="preserve"> health issues (both somatic and psychological), substance abuse, </w:t>
      </w:r>
      <w:r w:rsidR="00B2382C">
        <w:t>poor academic and work performance</w:t>
      </w:r>
      <w:r w:rsidR="002315CA">
        <w:t xml:space="preserve">, </w:t>
      </w:r>
      <w:r w:rsidR="00084E75">
        <w:t xml:space="preserve">and </w:t>
      </w:r>
      <w:r w:rsidR="002315CA">
        <w:t>violence</w:t>
      </w:r>
      <w:r w:rsidR="00B2382C">
        <w:t xml:space="preserve">.  </w:t>
      </w:r>
      <w:r w:rsidR="005C552A">
        <w:t xml:space="preserve">Racialized trauma in Black bodies may </w:t>
      </w:r>
      <w:r w:rsidR="005F0AFB">
        <w:t>develop into</w:t>
      </w:r>
      <w:r w:rsidR="005C552A">
        <w:t xml:space="preserve"> </w:t>
      </w:r>
      <w:r w:rsidR="0028159C">
        <w:t xml:space="preserve">adaptive but dysfunctional behaviors, </w:t>
      </w:r>
      <w:r w:rsidR="00B6453F">
        <w:t xml:space="preserve">such as hypervigilance, </w:t>
      </w:r>
      <w:r w:rsidR="00CA720E">
        <w:t>ADD/ADHD and addiction.</w:t>
      </w:r>
    </w:p>
    <w:p w14:paraId="5624CA4D" w14:textId="5C71C882" w:rsidR="00EB1D99" w:rsidRDefault="00EB1D99">
      <w:pPr>
        <w:contextualSpacing/>
      </w:pPr>
    </w:p>
    <w:p w14:paraId="48891B7D" w14:textId="448DD534" w:rsidR="007C0E14" w:rsidRDefault="00882F92">
      <w:pPr>
        <w:contextualSpacing/>
      </w:pPr>
      <w:r>
        <w:t>African American bodies have been traumatized by the</w:t>
      </w:r>
      <w:r w:rsidR="00A06C05">
        <w:t xml:space="preserve"> inhumane,</w:t>
      </w:r>
      <w:r w:rsidR="00120302">
        <w:t xml:space="preserve"> violent,</w:t>
      </w:r>
      <w:r w:rsidR="00A06C05">
        <w:t xml:space="preserve"> oppressive practices of slavery</w:t>
      </w:r>
      <w:r w:rsidR="000C125A">
        <w:t>, Jim Crow</w:t>
      </w:r>
      <w:r>
        <w:t xml:space="preserve"> oppression</w:t>
      </w:r>
      <w:r w:rsidR="000C125A">
        <w:t>, and racism in contemp</w:t>
      </w:r>
      <w:r w:rsidR="00504A32">
        <w:t>orary American society</w:t>
      </w:r>
      <w:r>
        <w:t xml:space="preserve">. This trauma has not healed. </w:t>
      </w:r>
      <w:r w:rsidR="00504A32">
        <w:t xml:space="preserve"> </w:t>
      </w:r>
      <w:r w:rsidR="006B0D54">
        <w:t xml:space="preserve">Menakem </w:t>
      </w:r>
      <w:r w:rsidR="00C940F0">
        <w:t>also discusses the unhealed</w:t>
      </w:r>
      <w:r>
        <w:t xml:space="preserve"> bodily</w:t>
      </w:r>
      <w:r w:rsidR="00C940F0">
        <w:t xml:space="preserve"> trauma </w:t>
      </w:r>
      <w:r>
        <w:t>of whites on whites during</w:t>
      </w:r>
      <w:r w:rsidR="00C940F0">
        <w:t xml:space="preserve"> </w:t>
      </w:r>
      <w:r w:rsidR="009A5FFF">
        <w:t xml:space="preserve">the </w:t>
      </w:r>
      <w:r w:rsidR="00C940F0">
        <w:t>Middle Ages in Europe</w:t>
      </w:r>
      <w:r>
        <w:t>.</w:t>
      </w:r>
      <w:r w:rsidR="007E7899">
        <w:t xml:space="preserve"> </w:t>
      </w:r>
      <w:r>
        <w:t>He</w:t>
      </w:r>
      <w:r w:rsidR="007E7899">
        <w:t xml:space="preserve"> believes that white Europeans </w:t>
      </w:r>
      <w:r>
        <w:t>carried</w:t>
      </w:r>
      <w:r w:rsidR="007E7899">
        <w:t xml:space="preserve"> this trauma with them into the </w:t>
      </w:r>
      <w:r w:rsidR="00F25E6A">
        <w:t>New World</w:t>
      </w:r>
      <w:r w:rsidR="009A5FFF">
        <w:t>, and</w:t>
      </w:r>
      <w:r w:rsidR="00C92FD8">
        <w:t>,</w:t>
      </w:r>
      <w:r w:rsidR="009A5FFF">
        <w:t xml:space="preserve"> </w:t>
      </w:r>
      <w:r>
        <w:t xml:space="preserve">with the advent of </w:t>
      </w:r>
      <w:r w:rsidR="00F25E6A">
        <w:t>slavery</w:t>
      </w:r>
      <w:r>
        <w:t xml:space="preserve"> and racial identity</w:t>
      </w:r>
      <w:r w:rsidR="009A5FFF">
        <w:t>,</w:t>
      </w:r>
      <w:r>
        <w:t xml:space="preserve"> inflicted their trauma on</w:t>
      </w:r>
      <w:r w:rsidR="00F25E6A">
        <w:t xml:space="preserve"> Black bodies.  </w:t>
      </w:r>
      <w:r w:rsidR="00267F4E">
        <w:t xml:space="preserve"> </w:t>
      </w:r>
      <w:r w:rsidR="0079749D">
        <w:t>The author addresses the myth of white fragility</w:t>
      </w:r>
      <w:r w:rsidR="009A5FFF">
        <w:t xml:space="preserve">: </w:t>
      </w:r>
      <w:r w:rsidR="001D2A3A">
        <w:t>“…</w:t>
      </w:r>
      <w:r w:rsidR="00E2598B">
        <w:t>Black bodies are incredibly strong</w:t>
      </w:r>
      <w:r w:rsidR="001D2A3A">
        <w:t xml:space="preserve"> and frightening</w:t>
      </w:r>
      <w:r w:rsidR="00E2598B">
        <w:t xml:space="preserve"> and can handle anything short of total destruction, </w:t>
      </w:r>
      <w:r w:rsidR="00077384">
        <w:t>while white bodies are weak and vulnerable, especially to Black bodies</w:t>
      </w:r>
      <w:r w:rsidR="00192987">
        <w:t>, so it is the job of Black bodies to care for white bodies, soothe them, and protect</w:t>
      </w:r>
      <w:r w:rsidR="004937BB">
        <w:t xml:space="preserve"> them</w:t>
      </w:r>
      <w:r w:rsidR="00192987">
        <w:t xml:space="preserve">, particularly from other Black bodies.” (p. </w:t>
      </w:r>
      <w:r w:rsidR="00FD4903">
        <w:t>97).  Menakem calls on white people to recognize their own resiliency</w:t>
      </w:r>
      <w:r w:rsidR="00CB1589">
        <w:t>, grow up</w:t>
      </w:r>
      <w:r w:rsidR="00183AE0">
        <w:t>,</w:t>
      </w:r>
      <w:r w:rsidR="00CB1589">
        <w:t xml:space="preserve"> </w:t>
      </w:r>
      <w:r w:rsidR="009A5FFF">
        <w:t xml:space="preserve">and </w:t>
      </w:r>
      <w:r w:rsidR="00CB1589">
        <w:t xml:space="preserve">do the </w:t>
      </w:r>
      <w:r w:rsidR="009A5FFF">
        <w:t xml:space="preserve">necessary </w:t>
      </w:r>
      <w:r w:rsidR="00CB1589">
        <w:t xml:space="preserve">work </w:t>
      </w:r>
      <w:r w:rsidR="00D9608B">
        <w:t>to settle their bodies in the presence of Black bodies</w:t>
      </w:r>
      <w:r w:rsidR="0068689D">
        <w:t xml:space="preserve">, and </w:t>
      </w:r>
      <w:r w:rsidR="0068689D" w:rsidRPr="003B19AB">
        <w:t>stop</w:t>
      </w:r>
      <w:r w:rsidR="00612B5A" w:rsidRPr="003B19AB">
        <w:t xml:space="preserve"> inflicting</w:t>
      </w:r>
      <w:r w:rsidR="0068689D">
        <w:t xml:space="preserve"> their trauma </w:t>
      </w:r>
      <w:r w:rsidR="0059649B" w:rsidRPr="003B19AB">
        <w:t>o</w:t>
      </w:r>
      <w:r w:rsidR="00612B5A" w:rsidRPr="003B19AB">
        <w:t>n</w:t>
      </w:r>
      <w:r w:rsidR="009A5FFF" w:rsidRPr="003B19AB">
        <w:t>to</w:t>
      </w:r>
      <w:r w:rsidR="0068689D">
        <w:t xml:space="preserve"> Black bodies</w:t>
      </w:r>
      <w:r w:rsidR="00D9608B">
        <w:t xml:space="preserve">. </w:t>
      </w:r>
    </w:p>
    <w:p w14:paraId="7798F90A" w14:textId="77777777" w:rsidR="007C0E14" w:rsidRDefault="007C0E14">
      <w:pPr>
        <w:contextualSpacing/>
      </w:pPr>
    </w:p>
    <w:p w14:paraId="14260995" w14:textId="3BF3F65B" w:rsidR="00EB1D99" w:rsidRDefault="000E2AF3">
      <w:pPr>
        <w:contextualSpacing/>
      </w:pPr>
      <w:r>
        <w:t xml:space="preserve">Bodies of </w:t>
      </w:r>
      <w:r w:rsidR="00AF699C">
        <w:t>public safety professionals</w:t>
      </w:r>
      <w:r w:rsidR="00267F4E">
        <w:t xml:space="preserve">, </w:t>
      </w:r>
      <w:r w:rsidR="0007725B">
        <w:t xml:space="preserve">whatever color they are, also </w:t>
      </w:r>
      <w:r w:rsidR="00AF699C">
        <w:t>carry deep,</w:t>
      </w:r>
      <w:r w:rsidR="0007725B">
        <w:t xml:space="preserve"> unhealed trauma </w:t>
      </w:r>
      <w:r w:rsidR="0062051D">
        <w:t xml:space="preserve">which sometimes manifests as </w:t>
      </w:r>
      <w:r w:rsidR="00FD51B4">
        <w:t>totally unexpected</w:t>
      </w:r>
      <w:r w:rsidR="009D2037">
        <w:t>, irrational</w:t>
      </w:r>
      <w:r w:rsidR="00227D0D">
        <w:t>,</w:t>
      </w:r>
      <w:r w:rsidR="00FD51B4">
        <w:t xml:space="preserve"> fight</w:t>
      </w:r>
      <w:r w:rsidR="001429BB">
        <w:t>,</w:t>
      </w:r>
      <w:r w:rsidR="00582DF6">
        <w:t xml:space="preserve"> fl</w:t>
      </w:r>
      <w:r w:rsidR="009A5FFF">
        <w:t>ight</w:t>
      </w:r>
      <w:r w:rsidR="00582DF6">
        <w:t xml:space="preserve"> or freeze response</w:t>
      </w:r>
      <w:r w:rsidR="009A5FFF">
        <w:t>s</w:t>
      </w:r>
      <w:r w:rsidR="00582DF6">
        <w:t xml:space="preserve">, even in the mere presence of a Black body.  </w:t>
      </w:r>
      <w:r w:rsidR="003F48FF">
        <w:t xml:space="preserve">Police who shoot unarmed Black people </w:t>
      </w:r>
      <w:r w:rsidR="00901FDC">
        <w:t>who pose no threat</w:t>
      </w:r>
      <w:r w:rsidR="009A5FFF">
        <w:t xml:space="preserve"> to them</w:t>
      </w:r>
      <w:r w:rsidR="00901FDC">
        <w:t xml:space="preserve">, </w:t>
      </w:r>
      <w:r w:rsidR="003F48FF">
        <w:t xml:space="preserve">often say </w:t>
      </w:r>
      <w:r w:rsidR="0037430E">
        <w:t xml:space="preserve">they feared for their life.  </w:t>
      </w:r>
      <w:r w:rsidR="0012266C">
        <w:t>In addition to the</w:t>
      </w:r>
      <w:r w:rsidR="009A5FFF">
        <w:t xml:space="preserve">ir own </w:t>
      </w:r>
      <w:r w:rsidR="0012266C">
        <w:t>unhealed trauma</w:t>
      </w:r>
      <w:r w:rsidR="009A5FFF">
        <w:t>tic backgrounds,</w:t>
      </w:r>
      <w:r w:rsidR="0012266C">
        <w:t xml:space="preserve"> police carry </w:t>
      </w:r>
      <w:r w:rsidR="007270B0">
        <w:t xml:space="preserve">secondary or vicarious trauma from their work in a field that exposes them regularly to </w:t>
      </w:r>
      <w:r w:rsidR="00975CF3">
        <w:t xml:space="preserve">the trauma of others. </w:t>
      </w:r>
      <w:r w:rsidR="00113449">
        <w:t xml:space="preserve"> </w:t>
      </w:r>
      <w:r w:rsidR="009A5FFF">
        <w:t xml:space="preserve">According Menakem, in </w:t>
      </w:r>
      <w:r w:rsidR="00113449">
        <w:t xml:space="preserve">the past </w:t>
      </w:r>
      <w:r w:rsidR="00E34E08">
        <w:t>two decades their job</w:t>
      </w:r>
      <w:r w:rsidR="009A5FFF">
        <w:t xml:space="preserve"> functions </w:t>
      </w:r>
      <w:r w:rsidR="00E34E08">
        <w:t xml:space="preserve">have changed from </w:t>
      </w:r>
      <w:r w:rsidR="002E1AFD">
        <w:t>protect, serve and keep the peace</w:t>
      </w:r>
      <w:r w:rsidR="006F5898">
        <w:t>,</w:t>
      </w:r>
      <w:r w:rsidR="002E1AFD">
        <w:t xml:space="preserve"> to control, arrest, and shoot.  </w:t>
      </w:r>
      <w:r w:rsidR="00E34E08">
        <w:t xml:space="preserve"> </w:t>
      </w:r>
      <w:r w:rsidR="00807486">
        <w:t xml:space="preserve">Police culture in some areas </w:t>
      </w:r>
      <w:r w:rsidR="000726DB">
        <w:t xml:space="preserve">has an </w:t>
      </w:r>
      <w:r w:rsidR="001352BB">
        <w:t>“</w:t>
      </w:r>
      <w:r w:rsidR="000726DB">
        <w:t>us versus them</w:t>
      </w:r>
      <w:r w:rsidR="001352BB">
        <w:t>”</w:t>
      </w:r>
      <w:r w:rsidR="000726DB">
        <w:t xml:space="preserve"> thinking and </w:t>
      </w:r>
      <w:r w:rsidR="00127C06">
        <w:t xml:space="preserve">public safety </w:t>
      </w:r>
      <w:r w:rsidR="001352BB">
        <w:t>i</w:t>
      </w:r>
      <w:r w:rsidR="000726DB">
        <w:t xml:space="preserve">nstitutions do not train </w:t>
      </w:r>
      <w:r w:rsidR="00127C06">
        <w:t xml:space="preserve">their professionals in </w:t>
      </w:r>
      <w:r w:rsidR="001352BB">
        <w:t xml:space="preserve">self-care and healing.  </w:t>
      </w:r>
    </w:p>
    <w:p w14:paraId="406FE40C" w14:textId="5C9A12CC" w:rsidR="00A14823" w:rsidRDefault="00B2382C">
      <w:pPr>
        <w:contextualSpacing/>
      </w:pPr>
      <w:r>
        <w:t xml:space="preserve"> </w:t>
      </w:r>
    </w:p>
    <w:p w14:paraId="1DD005C3" w14:textId="76B35EA7" w:rsidR="00AB5DC3" w:rsidRDefault="00AB5DC3">
      <w:pPr>
        <w:contextualSpacing/>
      </w:pPr>
      <w:r>
        <w:t>Mena</w:t>
      </w:r>
      <w:r w:rsidR="00502865">
        <w:t xml:space="preserve">kem distinguishes between two types of </w:t>
      </w:r>
      <w:r w:rsidR="0018155F">
        <w:t>pain</w:t>
      </w:r>
      <w:r w:rsidR="00451A03">
        <w:t>:  clean pain and dirty pain.  Clean pain is the pain one experience</w:t>
      </w:r>
      <w:r w:rsidR="00DF4090">
        <w:t xml:space="preserve">s </w:t>
      </w:r>
      <w:r w:rsidR="001C4D99">
        <w:t>with awareness</w:t>
      </w:r>
      <w:r w:rsidR="000959E3">
        <w:t>, walking into the discomfort</w:t>
      </w:r>
      <w:r w:rsidR="009B09E3">
        <w:t>, and mov</w:t>
      </w:r>
      <w:r w:rsidR="00A26EA1">
        <w:t>ing</w:t>
      </w:r>
      <w:r w:rsidR="009B09E3">
        <w:t xml:space="preserve"> through it</w:t>
      </w:r>
      <w:r w:rsidR="001D5E83">
        <w:t>.</w:t>
      </w:r>
      <w:r w:rsidR="001B1FF9">
        <w:t xml:space="preserve"> As one moves through the hurt </w:t>
      </w:r>
      <w:r w:rsidR="00EB7E85">
        <w:t xml:space="preserve">consciously, the body </w:t>
      </w:r>
      <w:r w:rsidR="00EA4957">
        <w:t xml:space="preserve">can settle, </w:t>
      </w:r>
      <w:r w:rsidR="009A5FFF">
        <w:t xml:space="preserve">and </w:t>
      </w:r>
      <w:r w:rsidR="00EA4957">
        <w:t>creat</w:t>
      </w:r>
      <w:r w:rsidR="009A5FFF">
        <w:t>e</w:t>
      </w:r>
      <w:r w:rsidR="00EA4957">
        <w:t xml:space="preserve"> room </w:t>
      </w:r>
      <w:r w:rsidR="001D5E83">
        <w:t xml:space="preserve">for </w:t>
      </w:r>
      <w:r w:rsidR="009A5FFF">
        <w:t xml:space="preserve">nervous </w:t>
      </w:r>
      <w:r w:rsidR="001D5E83">
        <w:t>system</w:t>
      </w:r>
      <w:r w:rsidR="009A5FFF">
        <w:t xml:space="preserve"> growth</w:t>
      </w:r>
      <w:r w:rsidR="001D5E83">
        <w:t xml:space="preserve">.  </w:t>
      </w:r>
      <w:r w:rsidR="00EB7E85">
        <w:t xml:space="preserve"> </w:t>
      </w:r>
      <w:r w:rsidR="001B1FF9">
        <w:t xml:space="preserve"> </w:t>
      </w:r>
      <w:r w:rsidR="001D5E83">
        <w:t xml:space="preserve">Dirty pain, on the other hand, </w:t>
      </w:r>
      <w:r w:rsidR="000E26DA">
        <w:t xml:space="preserve">is described as the pain of avoidance, blame and denial.  </w:t>
      </w:r>
      <w:r w:rsidR="00301AC3">
        <w:t xml:space="preserve">People with dirty pain create more pain for themselves and others.  </w:t>
      </w:r>
      <w:r w:rsidR="00DF117F">
        <w:t>White</w:t>
      </w:r>
      <w:r w:rsidR="007C3D83">
        <w:t>-</w:t>
      </w:r>
      <w:r w:rsidR="00DF117F">
        <w:t>body supremacy i</w:t>
      </w:r>
      <w:r w:rsidR="00857765">
        <w:t xml:space="preserve">n many people is </w:t>
      </w:r>
      <w:r w:rsidR="003755BF">
        <w:t xml:space="preserve">stored as dirty pain in their bodies. </w:t>
      </w:r>
      <w:r w:rsidR="00E62C90">
        <w:t xml:space="preserve"> </w:t>
      </w:r>
    </w:p>
    <w:p w14:paraId="659BF8B0" w14:textId="380A2D06" w:rsidR="00255B8A" w:rsidRDefault="00255B8A">
      <w:pPr>
        <w:contextualSpacing/>
      </w:pPr>
    </w:p>
    <w:p w14:paraId="25DF3EF3" w14:textId="593BDA7C" w:rsidR="00A528C2" w:rsidRDefault="00255B8A">
      <w:pPr>
        <w:contextualSpacing/>
      </w:pPr>
      <w:r>
        <w:t xml:space="preserve">The </w:t>
      </w:r>
      <w:r w:rsidR="000260C8">
        <w:t>body practices</w:t>
      </w:r>
      <w:r>
        <w:t xml:space="preserve"> throughout Part I are designed to</w:t>
      </w:r>
      <w:r w:rsidR="00853A5A">
        <w:t xml:space="preserve"> make the reader more aware of their bodies</w:t>
      </w:r>
      <w:r w:rsidR="00EF792A">
        <w:t xml:space="preserve"> and the </w:t>
      </w:r>
      <w:r w:rsidR="00963009">
        <w:t xml:space="preserve">specific </w:t>
      </w:r>
      <w:r w:rsidR="00EF792A">
        <w:t xml:space="preserve">responses </w:t>
      </w:r>
      <w:r w:rsidR="00854499">
        <w:t>in</w:t>
      </w:r>
      <w:r w:rsidR="00EF792A">
        <w:t xml:space="preserve"> their bodies when they bring up certain memories or imagine a scenario outlined in the book.  The exercise</w:t>
      </w:r>
      <w:r w:rsidR="00E62C90">
        <w:t>s</w:t>
      </w:r>
      <w:r w:rsidR="00EF792A">
        <w:t xml:space="preserve"> are sometimes specific to Black</w:t>
      </w:r>
      <w:r w:rsidR="0065186E">
        <w:t xml:space="preserve"> and brown, white or police bodies.  </w:t>
      </w:r>
      <w:r>
        <w:t xml:space="preserve"> </w:t>
      </w:r>
    </w:p>
    <w:p w14:paraId="33945C90" w14:textId="5DAFE05E" w:rsidR="00957138" w:rsidRDefault="00957138">
      <w:pPr>
        <w:contextualSpacing/>
      </w:pPr>
    </w:p>
    <w:p w14:paraId="3F3F711B" w14:textId="6B199028" w:rsidR="00957138" w:rsidRPr="00854499" w:rsidRDefault="00957138">
      <w:pPr>
        <w:contextualSpacing/>
        <w:rPr>
          <w:u w:val="single"/>
        </w:rPr>
      </w:pPr>
      <w:r w:rsidRPr="00854499">
        <w:rPr>
          <w:u w:val="single"/>
        </w:rPr>
        <w:t>Part II</w:t>
      </w:r>
    </w:p>
    <w:p w14:paraId="4EBC455E" w14:textId="2BB489D5" w:rsidR="00957138" w:rsidRDefault="00F94D0A">
      <w:pPr>
        <w:contextualSpacing/>
      </w:pPr>
      <w:r>
        <w:lastRenderedPageBreak/>
        <w:t xml:space="preserve">Part II is focused </w:t>
      </w:r>
      <w:r w:rsidR="000B0767">
        <w:t xml:space="preserve">more intensely on working with the body, using various strategies to pay more attention to one’s body in </w:t>
      </w:r>
      <w:r w:rsidR="009541A2">
        <w:t xml:space="preserve">different </w:t>
      </w:r>
      <w:r w:rsidR="000B0767">
        <w:t>ways</w:t>
      </w:r>
      <w:r w:rsidR="003C10BC">
        <w:t xml:space="preserve"> and learn methods to work through trauma and settle the body. </w:t>
      </w:r>
      <w:r w:rsidR="009A4B4D">
        <w:t xml:space="preserve">This portion of the book begins with </w:t>
      </w:r>
      <w:r w:rsidR="0099115F">
        <w:t xml:space="preserve">an exploration of what science currently </w:t>
      </w:r>
      <w:r w:rsidR="005D1C26">
        <w:t>understands</w:t>
      </w:r>
      <w:r w:rsidR="0099115F">
        <w:t xml:space="preserve"> about the vagus or soul nerve</w:t>
      </w:r>
      <w:r w:rsidR="005D1C26">
        <w:t xml:space="preserve">, which </w:t>
      </w:r>
      <w:r w:rsidR="005B37BB">
        <w:t xml:space="preserve">is where we experience a felt sense of love, </w:t>
      </w:r>
      <w:r w:rsidR="00CF203F">
        <w:t xml:space="preserve">compassion, grief, dread, sadness, hope anxiety, despair and many other </w:t>
      </w:r>
      <w:r w:rsidR="005F6957">
        <w:t xml:space="preserve">emotions that make us human.  The bodily responses to these emotions </w:t>
      </w:r>
      <w:r w:rsidR="00EB439E">
        <w:t xml:space="preserve">are also the work of </w:t>
      </w:r>
      <w:r w:rsidR="005D1C26">
        <w:t xml:space="preserve">this </w:t>
      </w:r>
      <w:r w:rsidR="00EB439E">
        <w:t xml:space="preserve">nerve.  </w:t>
      </w:r>
      <w:r w:rsidR="009728E8">
        <w:t>However, it has no capacity to think and much of its work i</w:t>
      </w:r>
      <w:r w:rsidR="00DD1AD9">
        <w:t xml:space="preserve">s not within conscious control.  </w:t>
      </w:r>
      <w:r w:rsidR="00F0373B">
        <w:t>Nevertheless,</w:t>
      </w:r>
      <w:r w:rsidR="00DD1AD9">
        <w:t xml:space="preserve"> one can learn to consciously relax </w:t>
      </w:r>
      <w:r w:rsidR="007B13D6">
        <w:t xml:space="preserve">one’s muscles and settle </w:t>
      </w:r>
      <w:r w:rsidR="005D1C26">
        <w:t>the</w:t>
      </w:r>
      <w:r w:rsidR="007B13D6">
        <w:t xml:space="preserve"> body in high stress situations.  </w:t>
      </w:r>
      <w:r w:rsidR="005E5E2D">
        <w:t xml:space="preserve">The body practices of Part II are designed to help Black and brown, white and police bodies to do this.  </w:t>
      </w:r>
      <w:r w:rsidR="00F32442">
        <w:t>Some of the practices are thousands of years old</w:t>
      </w:r>
      <w:r w:rsidR="004A0DB0">
        <w:t>, handed down generation</w:t>
      </w:r>
      <w:r w:rsidR="005D1C26">
        <w:t xml:space="preserve"> to generation as</w:t>
      </w:r>
      <w:r w:rsidR="004A0DB0">
        <w:t xml:space="preserve"> means of settling the bod</w:t>
      </w:r>
      <w:r w:rsidR="005D1C26">
        <w:t>y</w:t>
      </w:r>
      <w:r w:rsidR="002C13DE">
        <w:t>.  These include humming, belly breathing, buzzing, slow rocking</w:t>
      </w:r>
      <w:r w:rsidR="0066624E">
        <w:t xml:space="preserve">, </w:t>
      </w:r>
      <w:r w:rsidR="00DB485E">
        <w:t xml:space="preserve">rubbing </w:t>
      </w:r>
      <w:r w:rsidR="005D1C26">
        <w:t>the</w:t>
      </w:r>
      <w:r w:rsidR="00DB485E">
        <w:t xml:space="preserve"> belly, si</w:t>
      </w:r>
      <w:r w:rsidR="0066624E">
        <w:t>n</w:t>
      </w:r>
      <w:r w:rsidR="00DB485E">
        <w:t>ging and chanting.</w:t>
      </w:r>
      <w:r w:rsidR="0066624E">
        <w:t xml:space="preserve">  Many of these practices are </w:t>
      </w:r>
      <w:r w:rsidR="005D1C26">
        <w:t xml:space="preserve">still </w:t>
      </w:r>
      <w:r w:rsidR="0066624E">
        <w:t xml:space="preserve">an integral part of African American culture.  </w:t>
      </w:r>
      <w:r w:rsidR="00395C0D">
        <w:t>Chapter 12 of Part II is particularly significant</w:t>
      </w:r>
      <w:r w:rsidR="0026779D">
        <w:t>,</w:t>
      </w:r>
      <w:r w:rsidR="00395C0D">
        <w:t xml:space="preserve"> as it provides </w:t>
      </w:r>
      <w:r w:rsidR="003A10FA">
        <w:t xml:space="preserve">specific steps for </w:t>
      </w:r>
      <w:r w:rsidR="00E67DD2">
        <w:t xml:space="preserve">moving through clean pain.  The </w:t>
      </w:r>
      <w:r w:rsidR="005F49BE">
        <w:t>five steps or anchors are:</w:t>
      </w:r>
    </w:p>
    <w:p w14:paraId="191BD879" w14:textId="0A0D25BF" w:rsidR="005F49BE" w:rsidRPr="00F27210" w:rsidRDefault="005F49BE" w:rsidP="00705E3E">
      <w:pPr>
        <w:pStyle w:val="ListParagraph"/>
        <w:numPr>
          <w:ilvl w:val="0"/>
          <w:numId w:val="1"/>
        </w:numPr>
        <w:rPr>
          <w:i/>
          <w:iCs/>
        </w:rPr>
      </w:pPr>
      <w:r w:rsidRPr="00F27210">
        <w:rPr>
          <w:i/>
          <w:iCs/>
        </w:rPr>
        <w:t xml:space="preserve">Anchor 1:  Soothe </w:t>
      </w:r>
      <w:r w:rsidR="00C84A08" w:rsidRPr="00F27210">
        <w:rPr>
          <w:i/>
          <w:iCs/>
        </w:rPr>
        <w:t>yourself to quiet your mind, calm your heart, and settle your body.</w:t>
      </w:r>
    </w:p>
    <w:p w14:paraId="220C51D7" w14:textId="4AB225AD" w:rsidR="00C84A08" w:rsidRPr="00F27210" w:rsidRDefault="00C84A08" w:rsidP="00705E3E">
      <w:pPr>
        <w:pStyle w:val="ListParagraph"/>
        <w:numPr>
          <w:ilvl w:val="0"/>
          <w:numId w:val="1"/>
        </w:numPr>
        <w:rPr>
          <w:i/>
          <w:iCs/>
        </w:rPr>
      </w:pPr>
      <w:r w:rsidRPr="00F27210">
        <w:rPr>
          <w:i/>
          <w:iCs/>
        </w:rPr>
        <w:t>Anchor 2:  Simply notice the sensations, vibrations, and emotions in your body</w:t>
      </w:r>
      <w:r w:rsidR="006630B0" w:rsidRPr="00F27210">
        <w:rPr>
          <w:i/>
          <w:iCs/>
        </w:rPr>
        <w:t xml:space="preserve"> instead of reacting to them.</w:t>
      </w:r>
    </w:p>
    <w:p w14:paraId="2F5C421A" w14:textId="3669B6FF" w:rsidR="006630B0" w:rsidRPr="00F27210" w:rsidRDefault="006630B0" w:rsidP="00705E3E">
      <w:pPr>
        <w:pStyle w:val="ListParagraph"/>
        <w:numPr>
          <w:ilvl w:val="0"/>
          <w:numId w:val="1"/>
        </w:numPr>
        <w:rPr>
          <w:i/>
          <w:iCs/>
        </w:rPr>
      </w:pPr>
      <w:r w:rsidRPr="00F27210">
        <w:rPr>
          <w:i/>
          <w:iCs/>
        </w:rPr>
        <w:t>Anchor 3:  Accept the discomfort – and notice when it changes – instead of trying to flee from it.</w:t>
      </w:r>
    </w:p>
    <w:p w14:paraId="109E30E0" w14:textId="2994451F" w:rsidR="006630B0" w:rsidRPr="00F27210" w:rsidRDefault="006630B0" w:rsidP="00705E3E">
      <w:pPr>
        <w:pStyle w:val="ListParagraph"/>
        <w:numPr>
          <w:ilvl w:val="0"/>
          <w:numId w:val="1"/>
        </w:numPr>
        <w:rPr>
          <w:i/>
          <w:iCs/>
        </w:rPr>
      </w:pPr>
      <w:r w:rsidRPr="00F27210">
        <w:rPr>
          <w:i/>
          <w:iCs/>
        </w:rPr>
        <w:t>Anchor 4:  Stay present and in your body as you move through the unfolding experience, with all its ambiguity and uncertainty, and respond from the best part of yourself.</w:t>
      </w:r>
    </w:p>
    <w:p w14:paraId="382C7102" w14:textId="356DCFC7" w:rsidR="006630B0" w:rsidRPr="00F27210" w:rsidRDefault="006630B0" w:rsidP="00705E3E">
      <w:pPr>
        <w:pStyle w:val="ListParagraph"/>
        <w:numPr>
          <w:ilvl w:val="0"/>
          <w:numId w:val="1"/>
        </w:numPr>
        <w:rPr>
          <w:i/>
          <w:iCs/>
        </w:rPr>
      </w:pPr>
      <w:r w:rsidRPr="00F27210">
        <w:rPr>
          <w:i/>
          <w:iCs/>
        </w:rPr>
        <w:t>Anchor 5:  Safely discharge any energy that remains.  (p. 168)</w:t>
      </w:r>
    </w:p>
    <w:p w14:paraId="175854ED" w14:textId="2C2B7FF9" w:rsidR="008D6146" w:rsidRDefault="003539A7" w:rsidP="008D6146">
      <w:pPr>
        <w:contextualSpacing/>
      </w:pPr>
      <w:r>
        <w:t xml:space="preserve">Part II </w:t>
      </w:r>
      <w:r w:rsidR="008D6146">
        <w:t xml:space="preserve">moves on to address how we can harmonize with other bodies, noting </w:t>
      </w:r>
      <w:r w:rsidR="008D6146" w:rsidRPr="008D6146">
        <w:t>that both trauma and resilience can flow between bodies.</w:t>
      </w:r>
      <w:r w:rsidR="008D6146">
        <w:t xml:space="preserve">  </w:t>
      </w:r>
      <w:r w:rsidR="00B001AC">
        <w:t>The</w:t>
      </w:r>
      <w:r w:rsidR="005D1C26">
        <w:t>se</w:t>
      </w:r>
      <w:r w:rsidR="00B001AC">
        <w:t xml:space="preserve"> body practices can be done with other people</w:t>
      </w:r>
      <w:r w:rsidR="002B1610">
        <w:t>, including friends, family</w:t>
      </w:r>
      <w:r w:rsidR="00E174F5">
        <w:t xml:space="preserve"> or groups that you know and trust.  Some of the group practices include </w:t>
      </w:r>
      <w:r w:rsidR="00E174F5" w:rsidRPr="00DB3453">
        <w:t>si</w:t>
      </w:r>
      <w:r w:rsidR="00734FC0" w:rsidRPr="00DB3453">
        <w:t>n</w:t>
      </w:r>
      <w:r w:rsidR="00E174F5" w:rsidRPr="00DB3453">
        <w:t>ging</w:t>
      </w:r>
      <w:r w:rsidR="005D1C26">
        <w:t>,</w:t>
      </w:r>
      <w:r w:rsidR="00E174F5">
        <w:t xml:space="preserve"> group drumming</w:t>
      </w:r>
      <w:r w:rsidR="005D1C26">
        <w:t>,</w:t>
      </w:r>
      <w:r w:rsidR="00E174F5">
        <w:t xml:space="preserve"> </w:t>
      </w:r>
      <w:r w:rsidR="00347A4B">
        <w:t>rhythmic group clapping</w:t>
      </w:r>
      <w:r w:rsidR="005D1C26">
        <w:t xml:space="preserve">, </w:t>
      </w:r>
      <w:r w:rsidR="00347A4B">
        <w:t>humming</w:t>
      </w:r>
      <w:r w:rsidR="00F4598E">
        <w:t>;</w:t>
      </w:r>
      <w:r w:rsidR="00347A4B">
        <w:t xml:space="preserve"> </w:t>
      </w:r>
      <w:r w:rsidR="005D1C26">
        <w:t xml:space="preserve">and </w:t>
      </w:r>
      <w:r w:rsidR="00347A4B">
        <w:t>brief, secure, caring touches</w:t>
      </w:r>
      <w:r w:rsidR="00BF7294">
        <w:t xml:space="preserve">, </w:t>
      </w:r>
      <w:r w:rsidR="005D1C26">
        <w:t xml:space="preserve">as well as </w:t>
      </w:r>
      <w:r w:rsidR="00BF7294">
        <w:t xml:space="preserve">braiding or </w:t>
      </w:r>
      <w:r w:rsidR="005D1C26">
        <w:t xml:space="preserve">mutual hair </w:t>
      </w:r>
      <w:r w:rsidR="00BF7294">
        <w:t xml:space="preserve">combing.  </w:t>
      </w:r>
    </w:p>
    <w:p w14:paraId="0A0759DA" w14:textId="7B966CBD" w:rsidR="004E5E5C" w:rsidRDefault="004E5E5C" w:rsidP="008D6146">
      <w:pPr>
        <w:contextualSpacing/>
      </w:pPr>
    </w:p>
    <w:p w14:paraId="54D682B9" w14:textId="3B845A40" w:rsidR="00D661D2" w:rsidRDefault="00D661D2" w:rsidP="008D6146">
      <w:pPr>
        <w:contextualSpacing/>
      </w:pPr>
      <w:r>
        <w:t xml:space="preserve">The chapter for public safety professionals provides </w:t>
      </w:r>
      <w:r w:rsidR="005D1C26">
        <w:t xml:space="preserve">body settling </w:t>
      </w:r>
      <w:r>
        <w:t>practices</w:t>
      </w:r>
      <w:r w:rsidR="005D1C26">
        <w:t xml:space="preserve"> that </w:t>
      </w:r>
      <w:r w:rsidR="00250D9E">
        <w:t xml:space="preserve">can be built into daily </w:t>
      </w:r>
      <w:r w:rsidR="00792104">
        <w:t>li</w:t>
      </w:r>
      <w:r w:rsidR="005D1C26">
        <w:t>fe</w:t>
      </w:r>
      <w:r w:rsidR="00792104">
        <w:t xml:space="preserve">, such as </w:t>
      </w:r>
      <w:r w:rsidR="003E4F2E">
        <w:t xml:space="preserve">getting enough rest and exercise, regular silent meditation, yoga, </w:t>
      </w:r>
      <w:r w:rsidR="00986745">
        <w:t>listening to music, spending time in nature</w:t>
      </w:r>
      <w:r w:rsidR="00A25E37">
        <w:t>,</w:t>
      </w:r>
      <w:r w:rsidR="005D1C26">
        <w:t xml:space="preserve"> and</w:t>
      </w:r>
      <w:r w:rsidR="00A25E37">
        <w:t xml:space="preserve"> talking to someone who knows how to listen.  The chapter provides specific recommendations for those in leadership positions in public safety</w:t>
      </w:r>
      <w:r w:rsidR="00E51C23">
        <w:t xml:space="preserve"> in order</w:t>
      </w:r>
      <w:r w:rsidR="00A25E37">
        <w:t xml:space="preserve"> to </w:t>
      </w:r>
      <w:r w:rsidR="00443056">
        <w:t>e</w:t>
      </w:r>
      <w:r w:rsidR="005F3269">
        <w:t xml:space="preserve">stablish a culture and environment that </w:t>
      </w:r>
      <w:r w:rsidR="006D0C73">
        <w:t>supports the wellness</w:t>
      </w:r>
      <w:r w:rsidR="00E12BE5">
        <w:t>, sanity and resilience</w:t>
      </w:r>
      <w:r w:rsidR="006D0C73">
        <w:t xml:space="preserve"> of the police officers</w:t>
      </w:r>
      <w:r w:rsidR="00E51C23">
        <w:t>, as well as</w:t>
      </w:r>
      <w:r w:rsidR="004B7BBA">
        <w:t xml:space="preserve"> necessary changes in training</w:t>
      </w:r>
      <w:r w:rsidR="00C44A48">
        <w:t xml:space="preserve"> </w:t>
      </w:r>
      <w:r w:rsidR="005D1C26">
        <w:t>to help avoid</w:t>
      </w:r>
      <w:r w:rsidR="00D22A75">
        <w:t xml:space="preserve"> unnecessa</w:t>
      </w:r>
      <w:r w:rsidR="00E51C23">
        <w:t xml:space="preserve">ry </w:t>
      </w:r>
      <w:r w:rsidR="00D22A75">
        <w:t>hurt</w:t>
      </w:r>
      <w:r w:rsidR="005D1C26">
        <w:t>ful or lethal action.</w:t>
      </w:r>
    </w:p>
    <w:p w14:paraId="044DF338" w14:textId="3D785980" w:rsidR="004937BB" w:rsidRDefault="004937BB" w:rsidP="008D6146">
      <w:pPr>
        <w:contextualSpacing/>
      </w:pPr>
    </w:p>
    <w:p w14:paraId="4D0E5924" w14:textId="6B52866A" w:rsidR="004937BB" w:rsidRPr="00724606" w:rsidRDefault="004937BB" w:rsidP="008D6146">
      <w:pPr>
        <w:contextualSpacing/>
        <w:rPr>
          <w:u w:val="single"/>
        </w:rPr>
      </w:pPr>
      <w:r w:rsidRPr="00724606">
        <w:rPr>
          <w:u w:val="single"/>
        </w:rPr>
        <w:t>Part III</w:t>
      </w:r>
    </w:p>
    <w:p w14:paraId="22F17AA7" w14:textId="12EA3768" w:rsidR="00695E20" w:rsidRDefault="001848FA" w:rsidP="008D6146">
      <w:pPr>
        <w:contextualSpacing/>
      </w:pPr>
      <w:r>
        <w:t xml:space="preserve">The final </w:t>
      </w:r>
      <w:r w:rsidR="00B808EE">
        <w:t xml:space="preserve">section of the book </w:t>
      </w:r>
      <w:r w:rsidR="004D152A">
        <w:t xml:space="preserve">provides suggestions for </w:t>
      </w:r>
      <w:r w:rsidR="006412DD">
        <w:t xml:space="preserve">healing the collective body.  </w:t>
      </w:r>
      <w:r w:rsidR="00505559">
        <w:t xml:space="preserve">These include </w:t>
      </w:r>
      <w:r w:rsidR="00E51C23">
        <w:t>ways for</w:t>
      </w:r>
      <w:r w:rsidR="00505559">
        <w:t xml:space="preserve"> leaders of </w:t>
      </w:r>
      <w:r w:rsidR="00056426">
        <w:t>social action to settle their own bodies and the bodies of the participating activists</w:t>
      </w:r>
      <w:r w:rsidR="0086688C">
        <w:t xml:space="preserve"> before  </w:t>
      </w:r>
      <w:r w:rsidR="009801B6">
        <w:t>an</w:t>
      </w:r>
      <w:r w:rsidR="0086688C">
        <w:t xml:space="preserve"> event.  </w:t>
      </w:r>
      <w:r w:rsidR="00FA6991">
        <w:t xml:space="preserve">Some </w:t>
      </w:r>
      <w:r w:rsidR="008B1413">
        <w:t>suggestions may not appeal to contemporary activi</w:t>
      </w:r>
      <w:r w:rsidR="00956946">
        <w:t>sts, such as having everyone, including police</w:t>
      </w:r>
      <w:r w:rsidR="00A02CBF">
        <w:t xml:space="preserve"> and media</w:t>
      </w:r>
      <w:r w:rsidR="00E51C23">
        <w:t xml:space="preserve"> to</w:t>
      </w:r>
      <w:r w:rsidR="00A02CBF">
        <w:t xml:space="preserve"> hum together, or</w:t>
      </w:r>
      <w:r w:rsidR="00E51C23">
        <w:t xml:space="preserve"> to </w:t>
      </w:r>
      <w:r w:rsidR="00A02CBF">
        <w:t xml:space="preserve">ask participants at a march </w:t>
      </w:r>
      <w:r w:rsidR="00F074E9">
        <w:t xml:space="preserve">to smile, nod and make eye contact with each officer as they pass.  </w:t>
      </w:r>
      <w:r w:rsidR="00791B26">
        <w:t xml:space="preserve">Menakem </w:t>
      </w:r>
      <w:r w:rsidR="00E51C23">
        <w:t>believes</w:t>
      </w:r>
      <w:r w:rsidR="00791B26">
        <w:t xml:space="preserve"> these</w:t>
      </w:r>
      <w:r w:rsidR="00564AB3">
        <w:t xml:space="preserve"> methods</w:t>
      </w:r>
      <w:r w:rsidR="00E51C23">
        <w:t xml:space="preserve"> help </w:t>
      </w:r>
      <w:r w:rsidR="00564AB3">
        <w:t>to harmonize and settle bodies</w:t>
      </w:r>
      <w:r w:rsidR="00E51C23">
        <w:t>,</w:t>
      </w:r>
      <w:r w:rsidR="001B3DCB">
        <w:t xml:space="preserve"> and </w:t>
      </w:r>
      <w:r w:rsidR="00E51C23">
        <w:t xml:space="preserve">he </w:t>
      </w:r>
      <w:r w:rsidR="001B3DCB">
        <w:t xml:space="preserve">explains why this is important.  </w:t>
      </w:r>
    </w:p>
    <w:p w14:paraId="55B2C185" w14:textId="77777777" w:rsidR="00BB5E59" w:rsidRDefault="00BB5E59" w:rsidP="008D6146">
      <w:pPr>
        <w:contextualSpacing/>
      </w:pPr>
    </w:p>
    <w:p w14:paraId="4657F836" w14:textId="43569E9F" w:rsidR="004F307F" w:rsidRDefault="00E119A5" w:rsidP="008D6146">
      <w:pPr>
        <w:contextualSpacing/>
      </w:pPr>
      <w:r>
        <w:t>The final chapters deal with creating culture</w:t>
      </w:r>
      <w:r w:rsidR="00BC79FB">
        <w:t xml:space="preserve">.  Menakem describes culture as </w:t>
      </w:r>
      <w:r w:rsidR="00E8231D">
        <w:t>“…how our bodies retain and reenact history</w:t>
      </w:r>
      <w:r w:rsidR="007B0597">
        <w:t xml:space="preserve">.” (p. 245).  </w:t>
      </w:r>
      <w:r w:rsidR="00695E20">
        <w:t xml:space="preserve">He sees </w:t>
      </w:r>
      <w:r w:rsidR="00061686">
        <w:t>culture as creating a sense of belonging</w:t>
      </w:r>
      <w:r w:rsidR="0087751A">
        <w:t xml:space="preserve">, which makes our bodies </w:t>
      </w:r>
      <w:r w:rsidR="0087751A">
        <w:lastRenderedPageBreak/>
        <w:t>feel safe and that it is th</w:t>
      </w:r>
      <w:r w:rsidR="004D37C8">
        <w:t>is</w:t>
      </w:r>
      <w:r w:rsidR="0087751A">
        <w:t xml:space="preserve"> sense of belonging that </w:t>
      </w:r>
      <w:r w:rsidR="00EC111A">
        <w:t>makes culture so important.  Th</w:t>
      </w:r>
      <w:r w:rsidR="00E51C23">
        <w:t xml:space="preserve">e drawback to this </w:t>
      </w:r>
      <w:r w:rsidR="00EC111A">
        <w:t xml:space="preserve"> </w:t>
      </w:r>
      <w:r w:rsidR="00A921AA">
        <w:t xml:space="preserve">view </w:t>
      </w:r>
      <w:r w:rsidR="00965277">
        <w:t xml:space="preserve">is </w:t>
      </w:r>
      <w:r w:rsidR="00E51C23">
        <w:t xml:space="preserve">that </w:t>
      </w:r>
      <w:r w:rsidR="00965277">
        <w:t xml:space="preserve">this very sense of belonging </w:t>
      </w:r>
      <w:r w:rsidR="004D28D0">
        <w:t xml:space="preserve">to a specific </w:t>
      </w:r>
      <w:r w:rsidR="00A23548">
        <w:t>culture</w:t>
      </w:r>
      <w:r w:rsidR="000B5CEF">
        <w:t xml:space="preserve"> </w:t>
      </w:r>
      <w:r w:rsidR="00E51C23">
        <w:t>has</w:t>
      </w:r>
      <w:r w:rsidR="00965277">
        <w:t xml:space="preserve"> led</w:t>
      </w:r>
      <w:r w:rsidR="00E51C23">
        <w:t xml:space="preserve"> to the </w:t>
      </w:r>
      <w:r w:rsidR="004D28D0">
        <w:t>“</w:t>
      </w:r>
      <w:r w:rsidR="00965277">
        <w:t>othering</w:t>
      </w:r>
      <w:r w:rsidR="004D28D0">
        <w:t>”</w:t>
      </w:r>
      <w:r w:rsidR="00E51C23">
        <w:t xml:space="preserve"> of</w:t>
      </w:r>
      <w:r w:rsidR="004D28D0">
        <w:t xml:space="preserve"> those </w:t>
      </w:r>
      <w:r w:rsidR="004D37C8">
        <w:t xml:space="preserve">considered alien, </w:t>
      </w:r>
      <w:r w:rsidR="00E51C23">
        <w:t xml:space="preserve">often </w:t>
      </w:r>
      <w:r w:rsidR="004D37C8">
        <w:t xml:space="preserve">resulting in </w:t>
      </w:r>
      <w:r w:rsidR="004F307F">
        <w:t xml:space="preserve">tragic consequences.  </w:t>
      </w:r>
    </w:p>
    <w:p w14:paraId="436D1662" w14:textId="77777777" w:rsidR="004F307F" w:rsidRDefault="004F307F" w:rsidP="008D6146">
      <w:pPr>
        <w:contextualSpacing/>
      </w:pPr>
    </w:p>
    <w:p w14:paraId="57FB74FC" w14:textId="0FC630EB" w:rsidR="001848FA" w:rsidRDefault="00FE3B43" w:rsidP="008D6146">
      <w:pPr>
        <w:contextualSpacing/>
      </w:pPr>
      <w:r>
        <w:t xml:space="preserve">Cultural healing practices for African Americans </w:t>
      </w:r>
      <w:r w:rsidR="008A2123">
        <w:t xml:space="preserve">include </w:t>
      </w:r>
      <w:r w:rsidR="00B162B6">
        <w:t xml:space="preserve">calling attention to role models who have </w:t>
      </w:r>
      <w:r w:rsidR="00A1006C">
        <w:t xml:space="preserve">healed their </w:t>
      </w:r>
      <w:r w:rsidR="00034349">
        <w:t xml:space="preserve">own </w:t>
      </w:r>
      <w:r w:rsidR="00A1006C">
        <w:t xml:space="preserve">racialized trauma, </w:t>
      </w:r>
      <w:r w:rsidR="008A2123">
        <w:t>learning</w:t>
      </w:r>
      <w:r w:rsidR="004D37C8">
        <w:t>,</w:t>
      </w:r>
      <w:r w:rsidR="008A2123">
        <w:t xml:space="preserve"> and teaching about traumatic </w:t>
      </w:r>
      <w:r w:rsidR="00A1006C">
        <w:t>retention</w:t>
      </w:r>
      <w:r w:rsidR="004D37C8">
        <w:t xml:space="preserve"> and history. The author advocates learning about </w:t>
      </w:r>
      <w:r w:rsidR="00F5501A">
        <w:t xml:space="preserve">African history and culture, </w:t>
      </w:r>
      <w:r w:rsidR="00AF084A">
        <w:t xml:space="preserve">naming children </w:t>
      </w:r>
      <w:r w:rsidR="004D37C8">
        <w:t>or oneself</w:t>
      </w:r>
      <w:r w:rsidR="00AF084A">
        <w:t xml:space="preserve"> after</w:t>
      </w:r>
      <w:r w:rsidR="004D37C8">
        <w:t xml:space="preserve"> admired</w:t>
      </w:r>
      <w:r w:rsidR="00AF084A">
        <w:t xml:space="preserve"> Black people</w:t>
      </w:r>
      <w:r w:rsidR="004D37C8">
        <w:t>,</w:t>
      </w:r>
      <w:r w:rsidR="00AF084A">
        <w:t xml:space="preserve"> or creating unique names</w:t>
      </w:r>
      <w:r w:rsidR="004D37C8">
        <w:t xml:space="preserve"> to inspire</w:t>
      </w:r>
      <w:r w:rsidR="00CB6530">
        <w:t>,</w:t>
      </w:r>
      <w:r w:rsidR="00AF084A">
        <w:t xml:space="preserve"> </w:t>
      </w:r>
      <w:r w:rsidR="004D37C8">
        <w:t xml:space="preserve">and understanding the </w:t>
      </w:r>
      <w:r w:rsidR="00D95387">
        <w:t xml:space="preserve">basics of body awareness and somatic healing.  </w:t>
      </w:r>
      <w:r w:rsidR="00624A46">
        <w:t xml:space="preserve">The cultural healing practices for white people include suggestions for creating a white culture without </w:t>
      </w:r>
      <w:r w:rsidR="00291978">
        <w:t>supr</w:t>
      </w:r>
      <w:r w:rsidR="00B952EA">
        <w:t>e</w:t>
      </w:r>
      <w:r w:rsidR="00291978">
        <w:t>ma</w:t>
      </w:r>
      <w:r w:rsidR="00B952EA">
        <w:t>c</w:t>
      </w:r>
      <w:r w:rsidR="00291978">
        <w:t>y</w:t>
      </w:r>
      <w:r w:rsidR="00B952EA">
        <w:t xml:space="preserve">.  </w:t>
      </w:r>
      <w:r w:rsidR="00C60598">
        <w:t>Mena</w:t>
      </w:r>
      <w:r w:rsidR="00CB6530">
        <w:t>k</w:t>
      </w:r>
      <w:r w:rsidR="00C60598">
        <w:t xml:space="preserve">em observes that white </w:t>
      </w:r>
      <w:r w:rsidR="00D20722">
        <w:t>A</w:t>
      </w:r>
      <w:r w:rsidR="00C60598">
        <w:t xml:space="preserve">mericans </w:t>
      </w:r>
      <w:r w:rsidR="00D20722">
        <w:t>do not have a sense of community</w:t>
      </w:r>
      <w:r w:rsidR="00A07840">
        <w:t xml:space="preserve"> </w:t>
      </w:r>
      <w:r w:rsidR="00D20722">
        <w:t xml:space="preserve">and no culture to build and support such a community.  </w:t>
      </w:r>
      <w:r w:rsidR="00945CBE">
        <w:t xml:space="preserve">Some of the suggestions </w:t>
      </w:r>
      <w:r w:rsidR="00A61405">
        <w:t xml:space="preserve">for creating a sense of community and culture </w:t>
      </w:r>
      <w:r w:rsidR="00945CBE">
        <w:t>may seem contrived and rather traditional</w:t>
      </w:r>
      <w:r w:rsidR="00532E11">
        <w:t xml:space="preserve">, </w:t>
      </w:r>
      <w:r w:rsidR="004D37C8">
        <w:t xml:space="preserve">which </w:t>
      </w:r>
      <w:r w:rsidR="0072730F">
        <w:t xml:space="preserve">imply </w:t>
      </w:r>
      <w:r w:rsidR="00B965B1">
        <w:t>a degree of homogeneity among whites that no longer exists</w:t>
      </w:r>
      <w:r w:rsidR="00A07840">
        <w:t xml:space="preserve">.  </w:t>
      </w:r>
    </w:p>
    <w:p w14:paraId="47EE4AB7" w14:textId="1BB51D88" w:rsidR="00563956" w:rsidRDefault="00563956" w:rsidP="008D6146">
      <w:pPr>
        <w:contextualSpacing/>
      </w:pPr>
    </w:p>
    <w:p w14:paraId="0E3AB616" w14:textId="1BB80A7A" w:rsidR="00563956" w:rsidRDefault="00563956" w:rsidP="008D6146">
      <w:pPr>
        <w:contextualSpacing/>
      </w:pPr>
      <w:r>
        <w:t xml:space="preserve">The chapter on </w:t>
      </w:r>
      <w:r w:rsidR="00A039A8">
        <w:t>reshaping police culture is an important one, providing a new vision of community policing</w:t>
      </w:r>
      <w:r w:rsidR="00F31BDB">
        <w:t xml:space="preserve"> that is an ongoing set of actions</w:t>
      </w:r>
      <w:r w:rsidR="004D37C8">
        <w:t>,</w:t>
      </w:r>
      <w:r w:rsidR="00F31BDB">
        <w:t xml:space="preserve"> </w:t>
      </w:r>
      <w:r w:rsidR="00F317FF">
        <w:t xml:space="preserve">not simply </w:t>
      </w:r>
      <w:r w:rsidR="004D37C8">
        <w:t>based upon</w:t>
      </w:r>
      <w:r w:rsidR="00F31BDB">
        <w:t xml:space="preserve"> a philosophy </w:t>
      </w:r>
      <w:r w:rsidR="003329B8">
        <w:t>grounded in addressing crime, social disorder and fear of crime.</w:t>
      </w:r>
      <w:r w:rsidR="00B235DE">
        <w:t xml:space="preserve"> The examples of actions Mena</w:t>
      </w:r>
      <w:r w:rsidR="00F34042">
        <w:t>kem proposes are designed to make police part</w:t>
      </w:r>
      <w:r w:rsidR="0009209C">
        <w:t xml:space="preserve"> of the community, serving, protecting and assisting</w:t>
      </w:r>
      <w:r w:rsidR="00F317FF">
        <w:t xml:space="preserve"> in order</w:t>
      </w:r>
      <w:r w:rsidR="0009209C">
        <w:t xml:space="preserve"> </w:t>
      </w:r>
      <w:r w:rsidR="004D37C8">
        <w:t>to</w:t>
      </w:r>
      <w:r w:rsidR="00C1605B">
        <w:t xml:space="preserve"> demonstrate </w:t>
      </w:r>
      <w:r w:rsidR="004D37C8">
        <w:t xml:space="preserve">that </w:t>
      </w:r>
      <w:r w:rsidR="000A4A95">
        <w:t>officers</w:t>
      </w:r>
      <w:r w:rsidR="00C1605B">
        <w:t xml:space="preserve"> truly care about</w:t>
      </w:r>
      <w:r w:rsidR="00473027">
        <w:t xml:space="preserve"> community members</w:t>
      </w:r>
      <w:r w:rsidR="00C1605B">
        <w:t xml:space="preserve"> and their well-being.  </w:t>
      </w:r>
      <w:r w:rsidR="00084D0C">
        <w:t>The author offers important suggestions to change the culture of policing</w:t>
      </w:r>
      <w:r w:rsidR="004D37C8">
        <w:t>. Strategies include</w:t>
      </w:r>
      <w:r w:rsidR="0024012E">
        <w:t xml:space="preserve"> creating a community-policing model</w:t>
      </w:r>
      <w:r w:rsidR="00A90E98">
        <w:t>;</w:t>
      </w:r>
      <w:r w:rsidR="0024012E">
        <w:t xml:space="preserve"> </w:t>
      </w:r>
      <w:r w:rsidR="00084D0C">
        <w:t xml:space="preserve"> getting rid of arrest quotas</w:t>
      </w:r>
      <w:r w:rsidR="00A90E98">
        <w:t>;</w:t>
      </w:r>
      <w:r w:rsidR="0024012E">
        <w:t xml:space="preserve"> </w:t>
      </w:r>
      <w:r w:rsidR="00A039A8">
        <w:t xml:space="preserve"> </w:t>
      </w:r>
      <w:r w:rsidR="00A90E98">
        <w:t xml:space="preserve">recruiting and </w:t>
      </w:r>
      <w:r w:rsidR="00EA4667">
        <w:t xml:space="preserve">hiring from within the </w:t>
      </w:r>
      <w:r w:rsidR="00A90E98">
        <w:t xml:space="preserve">community; </w:t>
      </w:r>
      <w:r w:rsidR="00EA4667">
        <w:t xml:space="preserve">encouraging </w:t>
      </w:r>
      <w:r w:rsidR="00DF64E6">
        <w:t>officers to focus on community</w:t>
      </w:r>
      <w:r w:rsidR="00F317FF">
        <w:t xml:space="preserve"> improvement</w:t>
      </w:r>
      <w:r w:rsidR="00DF64E6">
        <w:t xml:space="preserve">, </w:t>
      </w:r>
      <w:r w:rsidR="00F317FF">
        <w:t xml:space="preserve">changing focus from </w:t>
      </w:r>
      <w:r w:rsidR="0058224C">
        <w:t>crime</w:t>
      </w:r>
      <w:r w:rsidR="00F317FF">
        <w:t xml:space="preserve"> reduction</w:t>
      </w:r>
      <w:r w:rsidR="00F317FF" w:rsidRPr="00F317FF">
        <w:t xml:space="preserve"> </w:t>
      </w:r>
      <w:r w:rsidR="00F317FF">
        <w:t>only</w:t>
      </w:r>
      <w:r w:rsidR="0058224C">
        <w:t>; training officers to be respectful</w:t>
      </w:r>
      <w:r w:rsidR="00F828DA">
        <w:t xml:space="preserve"> </w:t>
      </w:r>
      <w:r w:rsidR="00F317FF">
        <w:t xml:space="preserve">to community </w:t>
      </w:r>
      <w:r w:rsidR="00F828DA">
        <w:t>residents</w:t>
      </w:r>
      <w:r w:rsidR="00F317FF">
        <w:t>;</w:t>
      </w:r>
      <w:r w:rsidR="00F828DA">
        <w:t xml:space="preserve">  </w:t>
      </w:r>
      <w:r w:rsidR="00571C18">
        <w:t>partnering with local churches and local organizations to host community events</w:t>
      </w:r>
      <w:r w:rsidR="00C259EE">
        <w:t xml:space="preserve">; </w:t>
      </w:r>
      <w:r w:rsidR="0011217D">
        <w:t>partner</w:t>
      </w:r>
      <w:r w:rsidR="00C259EE">
        <w:t>ing</w:t>
      </w:r>
      <w:r w:rsidR="0011217D">
        <w:t xml:space="preserve"> with the American Civil Liberties Union (ACLU) to inform citizens of their rights</w:t>
      </w:r>
      <w:r w:rsidR="00571C18">
        <w:t xml:space="preserve">; </w:t>
      </w:r>
      <w:r w:rsidR="00C259EE">
        <w:t xml:space="preserve">and much more.  </w:t>
      </w:r>
    </w:p>
    <w:p w14:paraId="26DA0061" w14:textId="77777777" w:rsidR="004937BB" w:rsidRDefault="004937BB" w:rsidP="008D6146">
      <w:pPr>
        <w:contextualSpacing/>
      </w:pPr>
    </w:p>
    <w:p w14:paraId="6BE3D519" w14:textId="77777777" w:rsidR="000D1AEB" w:rsidRPr="00DF214F" w:rsidRDefault="000D1AEB" w:rsidP="000D1AEB">
      <w:r w:rsidRPr="00DF214F">
        <w:rPr>
          <w:b/>
          <w:bCs/>
        </w:rPr>
        <w:t>Methods of Practice</w:t>
      </w:r>
      <w:r w:rsidRPr="00DF214F">
        <w:t xml:space="preserve">  </w:t>
      </w:r>
    </w:p>
    <w:p w14:paraId="3ECA56B4" w14:textId="06CBC606" w:rsidR="003539A7" w:rsidRDefault="000D1AEB" w:rsidP="003539A7">
      <w:r>
        <w:t xml:space="preserve">The methods of practice are </w:t>
      </w:r>
      <w:r w:rsidR="00CF5599">
        <w:t xml:space="preserve">explicitly described in the body practices throughout the book.  </w:t>
      </w:r>
      <w:r w:rsidR="00FC3926">
        <w:t xml:space="preserve">They comprise </w:t>
      </w:r>
      <w:r w:rsidR="00C2055D">
        <w:t xml:space="preserve">many useful </w:t>
      </w:r>
      <w:r w:rsidR="00FC3926">
        <w:t xml:space="preserve">practices to increase awareness of and attention to the body, </w:t>
      </w:r>
      <w:r w:rsidR="002D69DA">
        <w:t>strategies to settle the body and work through trauma</w:t>
      </w:r>
      <w:r w:rsidR="00C2055D">
        <w:t xml:space="preserve">.  Menakem draws on </w:t>
      </w:r>
      <w:r w:rsidR="0041554D">
        <w:t xml:space="preserve">many practices of African American culture and ancient </w:t>
      </w:r>
      <w:r w:rsidR="0087480A">
        <w:t>cultures</w:t>
      </w:r>
      <w:r w:rsidR="0041554D">
        <w:t xml:space="preserve"> that humans have used to soothe and settle their bod</w:t>
      </w:r>
      <w:r w:rsidR="007160BF">
        <w:t>i</w:t>
      </w:r>
      <w:r w:rsidR="0087480A">
        <w:t>e</w:t>
      </w:r>
      <w:r w:rsidR="007160BF">
        <w:t>s</w:t>
      </w:r>
      <w:r w:rsidR="003A6C3A">
        <w:t>.</w:t>
      </w:r>
    </w:p>
    <w:p w14:paraId="30F98748" w14:textId="00ED1EF8" w:rsidR="00617CD8" w:rsidRDefault="00617CD8" w:rsidP="00617CD8">
      <w:pPr>
        <w:rPr>
          <w:b/>
          <w:bCs/>
        </w:rPr>
      </w:pPr>
      <w:r w:rsidRPr="004656D0">
        <w:rPr>
          <w:b/>
          <w:bCs/>
        </w:rPr>
        <w:t>Strengths/limitations</w:t>
      </w:r>
    </w:p>
    <w:p w14:paraId="23C9CBAA" w14:textId="7A44457D" w:rsidR="00E50AFB" w:rsidRDefault="00E50AFB" w:rsidP="00617CD8">
      <w:r w:rsidRPr="007F7765">
        <w:t xml:space="preserve">The focus on the body </w:t>
      </w:r>
      <w:r w:rsidR="00F317FF">
        <w:t>to</w:t>
      </w:r>
      <w:r w:rsidRPr="007F7765">
        <w:t xml:space="preserve"> address trauma </w:t>
      </w:r>
      <w:r w:rsidR="007F7765" w:rsidRPr="007F7765">
        <w:t>is a key strength of this book.</w:t>
      </w:r>
      <w:r w:rsidR="007F7765">
        <w:t xml:space="preserve"> </w:t>
      </w:r>
      <w:r w:rsidR="00A30884">
        <w:t>Drawing upon both modern research and ancient cultural</w:t>
      </w:r>
      <w:r w:rsidR="001E52BB">
        <w:t xml:space="preserve">, body-centered </w:t>
      </w:r>
      <w:r w:rsidR="00A30884">
        <w:t>practices</w:t>
      </w:r>
      <w:r w:rsidR="00F317FF">
        <w:t xml:space="preserve"> is innovative. These methods can help </w:t>
      </w:r>
      <w:r w:rsidR="001E52BB">
        <w:t xml:space="preserve">process </w:t>
      </w:r>
      <w:r w:rsidR="00C62DDA">
        <w:t xml:space="preserve">racialized </w:t>
      </w:r>
      <w:r w:rsidR="001E52BB">
        <w:t>trauma</w:t>
      </w:r>
      <w:r w:rsidR="00F317FF">
        <w:t xml:space="preserve"> and promote</w:t>
      </w:r>
      <w:r w:rsidR="001E52BB">
        <w:t xml:space="preserve"> heal</w:t>
      </w:r>
      <w:r w:rsidR="00F317FF">
        <w:t>ing</w:t>
      </w:r>
      <w:r w:rsidR="001E52BB">
        <w:t xml:space="preserve"> and grow</w:t>
      </w:r>
      <w:r w:rsidR="00F317FF">
        <w:t xml:space="preserve">th, which </w:t>
      </w:r>
      <w:r w:rsidR="00C62DDA">
        <w:t xml:space="preserve">is </w:t>
      </w:r>
      <w:r w:rsidR="004E31EA">
        <w:t>a very valuable contribution to the current discourse on racism and need</w:t>
      </w:r>
      <w:r w:rsidR="00F317FF">
        <w:t>ed</w:t>
      </w:r>
      <w:r w:rsidR="004E31EA">
        <w:t xml:space="preserve"> change.  </w:t>
      </w:r>
      <w:r w:rsidR="003E79EA">
        <w:t xml:space="preserve">Addressing trauma in Black and brown bodies as well as white and </w:t>
      </w:r>
      <w:r w:rsidR="00AF01F1">
        <w:t xml:space="preserve">police bodies </w:t>
      </w:r>
      <w:r w:rsidR="00F317FF">
        <w:t>is</w:t>
      </w:r>
      <w:r w:rsidR="00AF01F1">
        <w:t xml:space="preserve"> a wholistic approach</w:t>
      </w:r>
      <w:r w:rsidR="00F317FF">
        <w:t xml:space="preserve"> that offers</w:t>
      </w:r>
      <w:r w:rsidR="00AF01F1">
        <w:t xml:space="preserve"> help </w:t>
      </w:r>
      <w:r w:rsidR="00F317FF">
        <w:t xml:space="preserve">to </w:t>
      </w:r>
      <w:r w:rsidR="00143567">
        <w:t xml:space="preserve">the </w:t>
      </w:r>
      <w:r w:rsidR="002F7729">
        <w:t xml:space="preserve">groups </w:t>
      </w:r>
      <w:r w:rsidR="00F317FF">
        <w:t>that suffer</w:t>
      </w:r>
      <w:r w:rsidR="00B05411">
        <w:t xml:space="preserve"> trauma</w:t>
      </w:r>
      <w:r w:rsidR="00F317FF">
        <w:t xml:space="preserve"> as well as those who</w:t>
      </w:r>
      <w:r w:rsidR="00B05411">
        <w:t xml:space="preserve"> inflict </w:t>
      </w:r>
      <w:r w:rsidR="00AA553A">
        <w:t>trauma on others</w:t>
      </w:r>
      <w:r w:rsidR="00C915D7">
        <w:t>. This avoids the simple perpetrator/victim approach.</w:t>
      </w:r>
      <w:r w:rsidR="00527B53">
        <w:t xml:space="preserve">  </w:t>
      </w:r>
    </w:p>
    <w:p w14:paraId="66837202" w14:textId="758FA67C" w:rsidR="00527B53" w:rsidRDefault="00C726F5" w:rsidP="00617CD8">
      <w:r>
        <w:t>This is a practice-oriented book</w:t>
      </w:r>
      <w:r w:rsidR="00C915D7">
        <w:t>. It</w:t>
      </w:r>
      <w:r>
        <w:t xml:space="preserve"> </w:t>
      </w:r>
      <w:r w:rsidR="009835CA">
        <w:t>does not provide in-depth</w:t>
      </w:r>
      <w:r w:rsidR="00C915D7">
        <w:t xml:space="preserve"> scientific</w:t>
      </w:r>
      <w:r w:rsidR="009835CA">
        <w:t xml:space="preserve"> research</w:t>
      </w:r>
      <w:r w:rsidR="00C915D7">
        <w:t xml:space="preserve"> to support</w:t>
      </w:r>
      <w:r w:rsidR="007771F2">
        <w:t xml:space="preserve"> </w:t>
      </w:r>
      <w:r w:rsidR="00C915D7">
        <w:t xml:space="preserve">the advocated </w:t>
      </w:r>
      <w:r w:rsidR="003E6D83">
        <w:t xml:space="preserve">practices.  </w:t>
      </w:r>
      <w:r w:rsidR="00C915D7">
        <w:t>However, there are f</w:t>
      </w:r>
      <w:r w:rsidR="003E6D83">
        <w:t>ootnotes</w:t>
      </w:r>
      <w:r w:rsidR="00C915D7">
        <w:t xml:space="preserve"> </w:t>
      </w:r>
      <w:r w:rsidR="00C33D5A">
        <w:t>refer</w:t>
      </w:r>
      <w:r w:rsidR="00C915D7">
        <w:t>ring</w:t>
      </w:r>
      <w:r w:rsidR="00C33D5A">
        <w:t xml:space="preserve"> to various supportive research </w:t>
      </w:r>
      <w:r w:rsidR="00C915D7">
        <w:t xml:space="preserve">which </w:t>
      </w:r>
      <w:r w:rsidR="00C33D5A">
        <w:t xml:space="preserve">are worth reading.  </w:t>
      </w:r>
      <w:r w:rsidR="00C915D7">
        <w:t xml:space="preserve">Future research </w:t>
      </w:r>
      <w:r w:rsidR="00C33D5A">
        <w:t>document</w:t>
      </w:r>
      <w:r w:rsidR="00C915D7">
        <w:t>ing</w:t>
      </w:r>
      <w:r w:rsidR="00C33D5A">
        <w:t xml:space="preserve"> the eff</w:t>
      </w:r>
      <w:r w:rsidR="00C915D7">
        <w:t xml:space="preserve">icacy </w:t>
      </w:r>
      <w:r w:rsidR="00C33D5A">
        <w:t>of the</w:t>
      </w:r>
      <w:r w:rsidR="00C915D7">
        <w:t>se</w:t>
      </w:r>
      <w:r w:rsidR="00DA56A8">
        <w:t xml:space="preserve"> practice</w:t>
      </w:r>
      <w:r w:rsidR="00C33D5A">
        <w:t xml:space="preserve"> methods </w:t>
      </w:r>
      <w:r w:rsidR="00C915D7">
        <w:t xml:space="preserve">would be welcome. </w:t>
      </w:r>
      <w:r w:rsidR="00C915D7">
        <w:lastRenderedPageBreak/>
        <w:t>The book addresses</w:t>
      </w:r>
      <w:r w:rsidR="00C15411">
        <w:t xml:space="preserve"> a general audience</w:t>
      </w:r>
      <w:r w:rsidR="00C915D7">
        <w:t xml:space="preserve">. Of course, </w:t>
      </w:r>
      <w:r w:rsidR="00AB6D8E">
        <w:t>deep-seated racialized</w:t>
      </w:r>
      <w:r w:rsidR="00C915D7">
        <w:t xml:space="preserve"> “dirty pain”</w:t>
      </w:r>
      <w:r w:rsidR="00AB6D8E">
        <w:t xml:space="preserve"> </w:t>
      </w:r>
      <w:r w:rsidR="00C915D7">
        <w:t>requires</w:t>
      </w:r>
      <w:r w:rsidR="00244DED">
        <w:t xml:space="preserve"> work with a therapist.  </w:t>
      </w:r>
      <w:r w:rsidR="00AB6D8E">
        <w:t xml:space="preserve">  </w:t>
      </w:r>
    </w:p>
    <w:p w14:paraId="14AA2379" w14:textId="287D9AF5" w:rsidR="003A6BB7" w:rsidRDefault="00111FA6" w:rsidP="00617CD8">
      <w:r>
        <w:t xml:space="preserve">Since this book focuses on healing trauma, it does not address </w:t>
      </w:r>
      <w:r w:rsidR="00071D6C">
        <w:t xml:space="preserve">underlying causes that lead to inflicting </w:t>
      </w:r>
      <w:r w:rsidR="005B0637">
        <w:t>trauma on other</w:t>
      </w:r>
      <w:r w:rsidR="00B93C6E" w:rsidRPr="00227972">
        <w:t>s</w:t>
      </w:r>
      <w:r w:rsidR="00D80B9C">
        <w:t xml:space="preserve"> that stem from greed, hatred, and ignorance. These causes have manifested in </w:t>
      </w:r>
      <w:r w:rsidR="002423EC">
        <w:t>c</w:t>
      </w:r>
      <w:r w:rsidR="00F75CFA">
        <w:t xml:space="preserve">olonization and slavery </w:t>
      </w:r>
      <w:r w:rsidR="00C915D7">
        <w:t>and their unfortunate legacies</w:t>
      </w:r>
      <w:r w:rsidR="00611226">
        <w:t xml:space="preserve"> </w:t>
      </w:r>
      <w:r w:rsidR="004852F1">
        <w:t xml:space="preserve">in present-day societies, </w:t>
      </w:r>
      <w:r w:rsidR="00C915D7">
        <w:t xml:space="preserve">where </w:t>
      </w:r>
      <w:r w:rsidR="00081FF0">
        <w:t>economic gain</w:t>
      </w:r>
      <w:r w:rsidR="00AC30C9">
        <w:t xml:space="preserve"> </w:t>
      </w:r>
      <w:r w:rsidR="00C915D7">
        <w:t>is valued over</w:t>
      </w:r>
      <w:r w:rsidR="00AC30C9">
        <w:t>t the cost of</w:t>
      </w:r>
      <w:r w:rsidR="00D80B9C">
        <w:t xml:space="preserve"> human </w:t>
      </w:r>
      <w:r w:rsidR="00B7421C">
        <w:t>suffer</w:t>
      </w:r>
      <w:r w:rsidR="00D80B9C">
        <w:t>ing.</w:t>
      </w:r>
    </w:p>
    <w:p w14:paraId="32DCDC30" w14:textId="77777777" w:rsidR="00ED6B9C" w:rsidRPr="007F7765" w:rsidRDefault="00ED6B9C" w:rsidP="00617CD8"/>
    <w:p w14:paraId="34E8672C" w14:textId="77777777" w:rsidR="00617CD8" w:rsidRDefault="00617CD8" w:rsidP="00617CD8">
      <w:pPr>
        <w:rPr>
          <w:b/>
          <w:bCs/>
        </w:rPr>
      </w:pPr>
    </w:p>
    <w:p w14:paraId="3D3E4D59" w14:textId="77777777" w:rsidR="00513214" w:rsidRDefault="00513214" w:rsidP="003539A7"/>
    <w:p w14:paraId="30AF8ECD" w14:textId="5A062AEF" w:rsidR="00705E3E" w:rsidRDefault="00705E3E">
      <w:pPr>
        <w:contextualSpacing/>
      </w:pPr>
    </w:p>
    <w:p w14:paraId="39A9F235" w14:textId="77777777" w:rsidR="00705E3E" w:rsidRDefault="00705E3E">
      <w:pPr>
        <w:contextualSpacing/>
      </w:pPr>
    </w:p>
    <w:sectPr w:rsidR="00705E3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E3F39" w14:textId="77777777" w:rsidR="0053057B" w:rsidRDefault="0053057B" w:rsidP="00723E10">
      <w:pPr>
        <w:spacing w:after="0" w:line="240" w:lineRule="auto"/>
      </w:pPr>
      <w:r>
        <w:separator/>
      </w:r>
    </w:p>
  </w:endnote>
  <w:endnote w:type="continuationSeparator" w:id="0">
    <w:p w14:paraId="1C082486" w14:textId="77777777" w:rsidR="0053057B" w:rsidRDefault="0053057B" w:rsidP="0072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8891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8BF1E3" w14:textId="4C63ED18" w:rsidR="00723E10" w:rsidRDefault="00723E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CFB3EA" w14:textId="77777777" w:rsidR="00723E10" w:rsidRDefault="00723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1A55C" w14:textId="77777777" w:rsidR="0053057B" w:rsidRDefault="0053057B" w:rsidP="00723E10">
      <w:pPr>
        <w:spacing w:after="0" w:line="240" w:lineRule="auto"/>
      </w:pPr>
      <w:r>
        <w:separator/>
      </w:r>
    </w:p>
  </w:footnote>
  <w:footnote w:type="continuationSeparator" w:id="0">
    <w:p w14:paraId="1F1A398D" w14:textId="77777777" w:rsidR="0053057B" w:rsidRDefault="0053057B" w:rsidP="00723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D5528"/>
    <w:multiLevelType w:val="hybridMultilevel"/>
    <w:tmpl w:val="6720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AC"/>
    <w:rsid w:val="0002070A"/>
    <w:rsid w:val="00021C89"/>
    <w:rsid w:val="000260C8"/>
    <w:rsid w:val="00034349"/>
    <w:rsid w:val="00041ABB"/>
    <w:rsid w:val="00056426"/>
    <w:rsid w:val="00061686"/>
    <w:rsid w:val="0007153C"/>
    <w:rsid w:val="000719DD"/>
    <w:rsid w:val="00071D6C"/>
    <w:rsid w:val="000726DB"/>
    <w:rsid w:val="0007725B"/>
    <w:rsid w:val="00077384"/>
    <w:rsid w:val="00081FF0"/>
    <w:rsid w:val="00084D0C"/>
    <w:rsid w:val="00084E75"/>
    <w:rsid w:val="000862D0"/>
    <w:rsid w:val="00086F59"/>
    <w:rsid w:val="00087C5A"/>
    <w:rsid w:val="0009209C"/>
    <w:rsid w:val="000959E3"/>
    <w:rsid w:val="00096477"/>
    <w:rsid w:val="000A4A95"/>
    <w:rsid w:val="000B0767"/>
    <w:rsid w:val="000B4165"/>
    <w:rsid w:val="000B5CEF"/>
    <w:rsid w:val="000C125A"/>
    <w:rsid w:val="000C23DC"/>
    <w:rsid w:val="000D1AEB"/>
    <w:rsid w:val="000E257B"/>
    <w:rsid w:val="000E26DA"/>
    <w:rsid w:val="000E2AF3"/>
    <w:rsid w:val="000E55F1"/>
    <w:rsid w:val="000E6B3A"/>
    <w:rsid w:val="00105ED2"/>
    <w:rsid w:val="001072C6"/>
    <w:rsid w:val="00110365"/>
    <w:rsid w:val="00111FA6"/>
    <w:rsid w:val="0011217D"/>
    <w:rsid w:val="00113449"/>
    <w:rsid w:val="00120302"/>
    <w:rsid w:val="0012266C"/>
    <w:rsid w:val="00127C06"/>
    <w:rsid w:val="0013218E"/>
    <w:rsid w:val="00133329"/>
    <w:rsid w:val="00133BDF"/>
    <w:rsid w:val="001352BB"/>
    <w:rsid w:val="001429BB"/>
    <w:rsid w:val="00143567"/>
    <w:rsid w:val="00160B7C"/>
    <w:rsid w:val="00170239"/>
    <w:rsid w:val="0018155F"/>
    <w:rsid w:val="00183AE0"/>
    <w:rsid w:val="001848FA"/>
    <w:rsid w:val="00192987"/>
    <w:rsid w:val="001A3491"/>
    <w:rsid w:val="001B1FF9"/>
    <w:rsid w:val="001B3DCB"/>
    <w:rsid w:val="001C4D99"/>
    <w:rsid w:val="001D2A3A"/>
    <w:rsid w:val="001D5E83"/>
    <w:rsid w:val="001E52BB"/>
    <w:rsid w:val="001E6AB5"/>
    <w:rsid w:val="00227972"/>
    <w:rsid w:val="00227D07"/>
    <w:rsid w:val="00227D0D"/>
    <w:rsid w:val="002315CA"/>
    <w:rsid w:val="0024012E"/>
    <w:rsid w:val="002423EC"/>
    <w:rsid w:val="00244DED"/>
    <w:rsid w:val="002450B5"/>
    <w:rsid w:val="00250D9E"/>
    <w:rsid w:val="002551C7"/>
    <w:rsid w:val="00255B8A"/>
    <w:rsid w:val="0026779D"/>
    <w:rsid w:val="00267F4E"/>
    <w:rsid w:val="00271BFC"/>
    <w:rsid w:val="0028159C"/>
    <w:rsid w:val="00291978"/>
    <w:rsid w:val="00297982"/>
    <w:rsid w:val="002A1AA0"/>
    <w:rsid w:val="002A26D2"/>
    <w:rsid w:val="002B1610"/>
    <w:rsid w:val="002B484B"/>
    <w:rsid w:val="002C13DE"/>
    <w:rsid w:val="002D280B"/>
    <w:rsid w:val="002D69DA"/>
    <w:rsid w:val="002E1AFD"/>
    <w:rsid w:val="002F4F34"/>
    <w:rsid w:val="002F7729"/>
    <w:rsid w:val="00301AC3"/>
    <w:rsid w:val="003033CF"/>
    <w:rsid w:val="003059C5"/>
    <w:rsid w:val="003107DB"/>
    <w:rsid w:val="003221E2"/>
    <w:rsid w:val="0032564F"/>
    <w:rsid w:val="003272D2"/>
    <w:rsid w:val="003329B8"/>
    <w:rsid w:val="0033799D"/>
    <w:rsid w:val="00347A4B"/>
    <w:rsid w:val="003539A7"/>
    <w:rsid w:val="00362041"/>
    <w:rsid w:val="0037430E"/>
    <w:rsid w:val="003755BF"/>
    <w:rsid w:val="00385953"/>
    <w:rsid w:val="00387349"/>
    <w:rsid w:val="003959C9"/>
    <w:rsid w:val="00395C0D"/>
    <w:rsid w:val="003A10FA"/>
    <w:rsid w:val="003A6BB7"/>
    <w:rsid w:val="003A6C3A"/>
    <w:rsid w:val="003B19AB"/>
    <w:rsid w:val="003C10BC"/>
    <w:rsid w:val="003D398D"/>
    <w:rsid w:val="003D72DE"/>
    <w:rsid w:val="003E4F2E"/>
    <w:rsid w:val="003E6D83"/>
    <w:rsid w:val="003E79EA"/>
    <w:rsid w:val="003E7CBB"/>
    <w:rsid w:val="003F1A5C"/>
    <w:rsid w:val="003F2800"/>
    <w:rsid w:val="003F48FF"/>
    <w:rsid w:val="0041554D"/>
    <w:rsid w:val="004162BF"/>
    <w:rsid w:val="00443056"/>
    <w:rsid w:val="00451A03"/>
    <w:rsid w:val="00473027"/>
    <w:rsid w:val="00474956"/>
    <w:rsid w:val="004751E4"/>
    <w:rsid w:val="0048146B"/>
    <w:rsid w:val="004852F1"/>
    <w:rsid w:val="00485B7E"/>
    <w:rsid w:val="004877C3"/>
    <w:rsid w:val="004937BB"/>
    <w:rsid w:val="004A0DB0"/>
    <w:rsid w:val="004B34A9"/>
    <w:rsid w:val="004B3E72"/>
    <w:rsid w:val="004B7BBA"/>
    <w:rsid w:val="004D152A"/>
    <w:rsid w:val="004D28D0"/>
    <w:rsid w:val="004D37C8"/>
    <w:rsid w:val="004D45F8"/>
    <w:rsid w:val="004E31EA"/>
    <w:rsid w:val="004E5E5C"/>
    <w:rsid w:val="004F2932"/>
    <w:rsid w:val="004F307F"/>
    <w:rsid w:val="00502865"/>
    <w:rsid w:val="00504A32"/>
    <w:rsid w:val="00505559"/>
    <w:rsid w:val="00513214"/>
    <w:rsid w:val="00522428"/>
    <w:rsid w:val="00527B53"/>
    <w:rsid w:val="0053057B"/>
    <w:rsid w:val="00532E11"/>
    <w:rsid w:val="00543891"/>
    <w:rsid w:val="005504BF"/>
    <w:rsid w:val="00551ABB"/>
    <w:rsid w:val="00555E7D"/>
    <w:rsid w:val="00563956"/>
    <w:rsid w:val="00564AB3"/>
    <w:rsid w:val="00566C6C"/>
    <w:rsid w:val="00571C18"/>
    <w:rsid w:val="0058224C"/>
    <w:rsid w:val="00582769"/>
    <w:rsid w:val="00582DF6"/>
    <w:rsid w:val="0058398E"/>
    <w:rsid w:val="00590154"/>
    <w:rsid w:val="00592CD9"/>
    <w:rsid w:val="0059649B"/>
    <w:rsid w:val="005B0637"/>
    <w:rsid w:val="005B37BB"/>
    <w:rsid w:val="005B3856"/>
    <w:rsid w:val="005C552A"/>
    <w:rsid w:val="005D1C26"/>
    <w:rsid w:val="005D66F5"/>
    <w:rsid w:val="005D7E38"/>
    <w:rsid w:val="005E5E2D"/>
    <w:rsid w:val="005F0AFB"/>
    <w:rsid w:val="005F3269"/>
    <w:rsid w:val="005F49BE"/>
    <w:rsid w:val="005F6957"/>
    <w:rsid w:val="006104E8"/>
    <w:rsid w:val="00611226"/>
    <w:rsid w:val="00612B5A"/>
    <w:rsid w:val="00617CD8"/>
    <w:rsid w:val="0062051D"/>
    <w:rsid w:val="00624A46"/>
    <w:rsid w:val="006412DD"/>
    <w:rsid w:val="00641DC5"/>
    <w:rsid w:val="00647E58"/>
    <w:rsid w:val="0065186E"/>
    <w:rsid w:val="00662921"/>
    <w:rsid w:val="006630B0"/>
    <w:rsid w:val="0066624E"/>
    <w:rsid w:val="00666850"/>
    <w:rsid w:val="00677492"/>
    <w:rsid w:val="00677D24"/>
    <w:rsid w:val="00681827"/>
    <w:rsid w:val="0068689D"/>
    <w:rsid w:val="00695E20"/>
    <w:rsid w:val="006A7116"/>
    <w:rsid w:val="006B0D54"/>
    <w:rsid w:val="006B4A25"/>
    <w:rsid w:val="006D0C73"/>
    <w:rsid w:val="006D134B"/>
    <w:rsid w:val="006D3B11"/>
    <w:rsid w:val="006D5AFF"/>
    <w:rsid w:val="006E1CD3"/>
    <w:rsid w:val="006F102C"/>
    <w:rsid w:val="006F5898"/>
    <w:rsid w:val="00703157"/>
    <w:rsid w:val="00705E3E"/>
    <w:rsid w:val="007160BF"/>
    <w:rsid w:val="00717606"/>
    <w:rsid w:val="00723E10"/>
    <w:rsid w:val="00723EAC"/>
    <w:rsid w:val="00724606"/>
    <w:rsid w:val="00724F22"/>
    <w:rsid w:val="007270B0"/>
    <w:rsid w:val="0072730F"/>
    <w:rsid w:val="007343A2"/>
    <w:rsid w:val="00734FC0"/>
    <w:rsid w:val="007376D0"/>
    <w:rsid w:val="00737BFB"/>
    <w:rsid w:val="007400B7"/>
    <w:rsid w:val="00740C4E"/>
    <w:rsid w:val="00747E6F"/>
    <w:rsid w:val="00770B3F"/>
    <w:rsid w:val="007771F2"/>
    <w:rsid w:val="00781178"/>
    <w:rsid w:val="00786561"/>
    <w:rsid w:val="00791B26"/>
    <w:rsid w:val="00792104"/>
    <w:rsid w:val="00794B32"/>
    <w:rsid w:val="00796FF1"/>
    <w:rsid w:val="0079749D"/>
    <w:rsid w:val="007A4BF4"/>
    <w:rsid w:val="007B0597"/>
    <w:rsid w:val="007B13D6"/>
    <w:rsid w:val="007B1831"/>
    <w:rsid w:val="007C0E14"/>
    <w:rsid w:val="007C3D83"/>
    <w:rsid w:val="007E7899"/>
    <w:rsid w:val="007F6E47"/>
    <w:rsid w:val="007F7765"/>
    <w:rsid w:val="00807486"/>
    <w:rsid w:val="00807E00"/>
    <w:rsid w:val="00811515"/>
    <w:rsid w:val="00853A5A"/>
    <w:rsid w:val="00854499"/>
    <w:rsid w:val="00857765"/>
    <w:rsid w:val="008611D9"/>
    <w:rsid w:val="00862142"/>
    <w:rsid w:val="0086446E"/>
    <w:rsid w:val="0086688C"/>
    <w:rsid w:val="008716B7"/>
    <w:rsid w:val="0087480A"/>
    <w:rsid w:val="0087751A"/>
    <w:rsid w:val="00882F92"/>
    <w:rsid w:val="00891913"/>
    <w:rsid w:val="00891E25"/>
    <w:rsid w:val="00895D2C"/>
    <w:rsid w:val="00897AD4"/>
    <w:rsid w:val="008A2123"/>
    <w:rsid w:val="008B1413"/>
    <w:rsid w:val="008C79DA"/>
    <w:rsid w:val="008D6146"/>
    <w:rsid w:val="008F01E9"/>
    <w:rsid w:val="00901FDC"/>
    <w:rsid w:val="009113EA"/>
    <w:rsid w:val="00912A87"/>
    <w:rsid w:val="009233D4"/>
    <w:rsid w:val="00924FF5"/>
    <w:rsid w:val="00932CF1"/>
    <w:rsid w:val="00935AC5"/>
    <w:rsid w:val="00945CBE"/>
    <w:rsid w:val="009541A2"/>
    <w:rsid w:val="00956946"/>
    <w:rsid w:val="00957138"/>
    <w:rsid w:val="00960734"/>
    <w:rsid w:val="00960E0D"/>
    <w:rsid w:val="00963009"/>
    <w:rsid w:val="00965277"/>
    <w:rsid w:val="00967992"/>
    <w:rsid w:val="009728E8"/>
    <w:rsid w:val="00975CF3"/>
    <w:rsid w:val="009801B6"/>
    <w:rsid w:val="00981629"/>
    <w:rsid w:val="009835CA"/>
    <w:rsid w:val="00986745"/>
    <w:rsid w:val="0099115F"/>
    <w:rsid w:val="00994DFA"/>
    <w:rsid w:val="009A4B4D"/>
    <w:rsid w:val="009A5FFF"/>
    <w:rsid w:val="009B09E3"/>
    <w:rsid w:val="009B13E1"/>
    <w:rsid w:val="009D1AF3"/>
    <w:rsid w:val="009D2037"/>
    <w:rsid w:val="009D24FE"/>
    <w:rsid w:val="009F6054"/>
    <w:rsid w:val="009F6BB9"/>
    <w:rsid w:val="00A02B6E"/>
    <w:rsid w:val="00A02CBF"/>
    <w:rsid w:val="00A039A8"/>
    <w:rsid w:val="00A06C05"/>
    <w:rsid w:val="00A07840"/>
    <w:rsid w:val="00A1006C"/>
    <w:rsid w:val="00A14823"/>
    <w:rsid w:val="00A15EF9"/>
    <w:rsid w:val="00A23001"/>
    <w:rsid w:val="00A23548"/>
    <w:rsid w:val="00A25E37"/>
    <w:rsid w:val="00A26EA1"/>
    <w:rsid w:val="00A30884"/>
    <w:rsid w:val="00A35249"/>
    <w:rsid w:val="00A528C2"/>
    <w:rsid w:val="00A61405"/>
    <w:rsid w:val="00A62C26"/>
    <w:rsid w:val="00A708AD"/>
    <w:rsid w:val="00A75262"/>
    <w:rsid w:val="00A77183"/>
    <w:rsid w:val="00A90E98"/>
    <w:rsid w:val="00A921AA"/>
    <w:rsid w:val="00AA4773"/>
    <w:rsid w:val="00AA553A"/>
    <w:rsid w:val="00AB05C1"/>
    <w:rsid w:val="00AB5DC3"/>
    <w:rsid w:val="00AB6D8E"/>
    <w:rsid w:val="00AC30C9"/>
    <w:rsid w:val="00AE7549"/>
    <w:rsid w:val="00AF01F1"/>
    <w:rsid w:val="00AF084A"/>
    <w:rsid w:val="00AF699C"/>
    <w:rsid w:val="00B001AC"/>
    <w:rsid w:val="00B0305B"/>
    <w:rsid w:val="00B05411"/>
    <w:rsid w:val="00B1165B"/>
    <w:rsid w:val="00B1482A"/>
    <w:rsid w:val="00B162B6"/>
    <w:rsid w:val="00B20F7C"/>
    <w:rsid w:val="00B235DE"/>
    <w:rsid w:val="00B2382C"/>
    <w:rsid w:val="00B23FFC"/>
    <w:rsid w:val="00B32397"/>
    <w:rsid w:val="00B63B2F"/>
    <w:rsid w:val="00B6453F"/>
    <w:rsid w:val="00B6564A"/>
    <w:rsid w:val="00B663E7"/>
    <w:rsid w:val="00B72BB1"/>
    <w:rsid w:val="00B7421C"/>
    <w:rsid w:val="00B808EE"/>
    <w:rsid w:val="00B86208"/>
    <w:rsid w:val="00B93C6E"/>
    <w:rsid w:val="00B952EA"/>
    <w:rsid w:val="00B965B1"/>
    <w:rsid w:val="00BB2305"/>
    <w:rsid w:val="00BB5E59"/>
    <w:rsid w:val="00BC79FB"/>
    <w:rsid w:val="00BD6B8D"/>
    <w:rsid w:val="00BE3BD9"/>
    <w:rsid w:val="00BF4F21"/>
    <w:rsid w:val="00BF7294"/>
    <w:rsid w:val="00C03819"/>
    <w:rsid w:val="00C1100F"/>
    <w:rsid w:val="00C15411"/>
    <w:rsid w:val="00C1605B"/>
    <w:rsid w:val="00C2055D"/>
    <w:rsid w:val="00C2247F"/>
    <w:rsid w:val="00C259EE"/>
    <w:rsid w:val="00C33D5A"/>
    <w:rsid w:val="00C44A48"/>
    <w:rsid w:val="00C53932"/>
    <w:rsid w:val="00C60598"/>
    <w:rsid w:val="00C62DDA"/>
    <w:rsid w:val="00C64FBE"/>
    <w:rsid w:val="00C7064F"/>
    <w:rsid w:val="00C726F5"/>
    <w:rsid w:val="00C82FDD"/>
    <w:rsid w:val="00C84A08"/>
    <w:rsid w:val="00C85E8E"/>
    <w:rsid w:val="00C915D7"/>
    <w:rsid w:val="00C92FD8"/>
    <w:rsid w:val="00C940F0"/>
    <w:rsid w:val="00C95D31"/>
    <w:rsid w:val="00CA500A"/>
    <w:rsid w:val="00CA720E"/>
    <w:rsid w:val="00CB1589"/>
    <w:rsid w:val="00CB6530"/>
    <w:rsid w:val="00CD1DA5"/>
    <w:rsid w:val="00CF203F"/>
    <w:rsid w:val="00CF5599"/>
    <w:rsid w:val="00CF587E"/>
    <w:rsid w:val="00D03836"/>
    <w:rsid w:val="00D104F0"/>
    <w:rsid w:val="00D1654B"/>
    <w:rsid w:val="00D17DB6"/>
    <w:rsid w:val="00D20722"/>
    <w:rsid w:val="00D22A75"/>
    <w:rsid w:val="00D268A9"/>
    <w:rsid w:val="00D3251E"/>
    <w:rsid w:val="00D33A14"/>
    <w:rsid w:val="00D34D6F"/>
    <w:rsid w:val="00D43108"/>
    <w:rsid w:val="00D460DD"/>
    <w:rsid w:val="00D54513"/>
    <w:rsid w:val="00D64FB8"/>
    <w:rsid w:val="00D661D2"/>
    <w:rsid w:val="00D80B9C"/>
    <w:rsid w:val="00D84FB0"/>
    <w:rsid w:val="00D93B0A"/>
    <w:rsid w:val="00D95387"/>
    <w:rsid w:val="00D9608B"/>
    <w:rsid w:val="00DA56A8"/>
    <w:rsid w:val="00DB3453"/>
    <w:rsid w:val="00DB485E"/>
    <w:rsid w:val="00DC3CA4"/>
    <w:rsid w:val="00DD1AD9"/>
    <w:rsid w:val="00DD1B43"/>
    <w:rsid w:val="00DF117F"/>
    <w:rsid w:val="00DF4090"/>
    <w:rsid w:val="00DF5F08"/>
    <w:rsid w:val="00DF64E6"/>
    <w:rsid w:val="00E03230"/>
    <w:rsid w:val="00E119A5"/>
    <w:rsid w:val="00E12BE5"/>
    <w:rsid w:val="00E174F5"/>
    <w:rsid w:val="00E2598B"/>
    <w:rsid w:val="00E30C9E"/>
    <w:rsid w:val="00E34E08"/>
    <w:rsid w:val="00E43B61"/>
    <w:rsid w:val="00E50AFB"/>
    <w:rsid w:val="00E51C23"/>
    <w:rsid w:val="00E55662"/>
    <w:rsid w:val="00E62C90"/>
    <w:rsid w:val="00E66BF8"/>
    <w:rsid w:val="00E67DD2"/>
    <w:rsid w:val="00E70F2D"/>
    <w:rsid w:val="00E73774"/>
    <w:rsid w:val="00E8231D"/>
    <w:rsid w:val="00E854E0"/>
    <w:rsid w:val="00E879D5"/>
    <w:rsid w:val="00E95304"/>
    <w:rsid w:val="00EA4667"/>
    <w:rsid w:val="00EA4957"/>
    <w:rsid w:val="00EA5E7C"/>
    <w:rsid w:val="00EB1D99"/>
    <w:rsid w:val="00EB439E"/>
    <w:rsid w:val="00EB7E85"/>
    <w:rsid w:val="00EC111A"/>
    <w:rsid w:val="00EC7F21"/>
    <w:rsid w:val="00ED6B9C"/>
    <w:rsid w:val="00EE5419"/>
    <w:rsid w:val="00EE62ED"/>
    <w:rsid w:val="00EF792A"/>
    <w:rsid w:val="00F0373B"/>
    <w:rsid w:val="00F062F2"/>
    <w:rsid w:val="00F074E9"/>
    <w:rsid w:val="00F17540"/>
    <w:rsid w:val="00F25E6A"/>
    <w:rsid w:val="00F27210"/>
    <w:rsid w:val="00F306D3"/>
    <w:rsid w:val="00F317FF"/>
    <w:rsid w:val="00F31BDB"/>
    <w:rsid w:val="00F32442"/>
    <w:rsid w:val="00F34042"/>
    <w:rsid w:val="00F36B44"/>
    <w:rsid w:val="00F36CA8"/>
    <w:rsid w:val="00F42AE8"/>
    <w:rsid w:val="00F4598E"/>
    <w:rsid w:val="00F54235"/>
    <w:rsid w:val="00F5501A"/>
    <w:rsid w:val="00F75CFA"/>
    <w:rsid w:val="00F81CD7"/>
    <w:rsid w:val="00F82874"/>
    <w:rsid w:val="00F828DA"/>
    <w:rsid w:val="00F94D0A"/>
    <w:rsid w:val="00FA6991"/>
    <w:rsid w:val="00FB0462"/>
    <w:rsid w:val="00FB517A"/>
    <w:rsid w:val="00FC072D"/>
    <w:rsid w:val="00FC377E"/>
    <w:rsid w:val="00FC3926"/>
    <w:rsid w:val="00FC7D85"/>
    <w:rsid w:val="00FD4903"/>
    <w:rsid w:val="00FD51B4"/>
    <w:rsid w:val="00FD7D5C"/>
    <w:rsid w:val="00FE3B43"/>
    <w:rsid w:val="00FF1154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FA351"/>
  <w15:chartTrackingRefBased/>
  <w15:docId w15:val="{34D8643F-01A6-451E-B968-C6D880B6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E10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72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E10"/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5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1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1E4"/>
    <w:rPr>
      <w:rFonts w:cs="Arial Unicode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1E4"/>
    <w:rPr>
      <w:rFonts w:cs="Arial Unicode MS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51E4"/>
    <w:pPr>
      <w:spacing w:after="0" w:line="240" w:lineRule="auto"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6B773-D277-4FD0-B885-9793C760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Pitter</dc:creator>
  <cp:keywords/>
  <dc:description/>
  <cp:lastModifiedBy>Khan, Sara M.</cp:lastModifiedBy>
  <cp:revision>20</cp:revision>
  <dcterms:created xsi:type="dcterms:W3CDTF">2020-12-11T01:49:00Z</dcterms:created>
  <dcterms:modified xsi:type="dcterms:W3CDTF">2021-01-15T04:03:00Z</dcterms:modified>
</cp:coreProperties>
</file>